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合肥国控建设融资担保有限公司霍山不动产</w:t>
      </w:r>
    </w:p>
    <w:p>
      <w:pPr>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评估服务询比</w:t>
      </w:r>
      <w:r>
        <w:rPr>
          <w:rFonts w:hint="eastAsia" w:ascii="方正小标宋简体" w:hAnsi="方正小标宋简体" w:eastAsia="方正小标宋简体" w:cs="方正小标宋简体"/>
          <w:b w:val="0"/>
          <w:bCs w:val="0"/>
          <w:sz w:val="36"/>
          <w:szCs w:val="36"/>
        </w:rPr>
        <w:t>采购文件</w:t>
      </w:r>
    </w:p>
    <w:p>
      <w:pPr>
        <w:pStyle w:val="3"/>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before="120" w:line="520" w:lineRule="exact"/>
        <w:ind w:firstLine="562" w:firstLineChars="200"/>
        <w:jc w:val="left"/>
        <w:textAlignment w:val="auto"/>
        <w:rPr>
          <w:rFonts w:hint="eastAsia" w:ascii="仿宋_GB2312" w:hAnsi="仿宋_GB2312" w:eastAsia="仿宋_GB2312" w:cs="仿宋_GB2312"/>
          <w:b/>
          <w:bCs/>
          <w:kern w:val="4"/>
          <w:sz w:val="28"/>
          <w:szCs w:val="28"/>
          <w:lang w:val="en-US" w:eastAsia="zh-CN"/>
        </w:rPr>
      </w:pPr>
      <w:r>
        <w:rPr>
          <w:rFonts w:hint="eastAsia" w:ascii="仿宋_GB2312" w:hAnsi="仿宋_GB2312" w:eastAsia="仿宋_GB2312" w:cs="仿宋_GB2312"/>
          <w:b/>
          <w:bCs/>
          <w:kern w:val="4"/>
          <w:sz w:val="28"/>
          <w:szCs w:val="28"/>
          <w:lang w:val="en-US" w:eastAsia="zh-CN"/>
        </w:rPr>
        <w:t>一、采购人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kern w:val="4"/>
          <w:sz w:val="28"/>
          <w:szCs w:val="28"/>
        </w:rPr>
      </w:pPr>
      <w:r>
        <w:rPr>
          <w:rFonts w:hint="eastAsia" w:ascii="仿宋_GB2312" w:hAnsi="仿宋_GB2312" w:eastAsia="仿宋_GB2312" w:cs="仿宋_GB2312"/>
          <w:color w:val="auto"/>
          <w:kern w:val="4"/>
          <w:sz w:val="28"/>
          <w:szCs w:val="28"/>
          <w:lang w:val="en-US" w:eastAsia="zh-CN"/>
        </w:rPr>
        <w:t>合肥国控建设融资担保有限公司（以下简称“国控担保”）</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jc w:val="left"/>
        <w:textAlignment w:val="auto"/>
        <w:rPr>
          <w:rFonts w:hint="eastAsia" w:ascii="仿宋_GB2312" w:hAnsi="仿宋_GB2312" w:eastAsia="仿宋_GB2312" w:cs="仿宋_GB2312"/>
          <w:b/>
          <w:bCs/>
          <w:kern w:val="4"/>
          <w:sz w:val="28"/>
          <w:szCs w:val="28"/>
          <w:lang w:val="en-US" w:eastAsia="zh-CN"/>
        </w:rPr>
      </w:pPr>
      <w:r>
        <w:rPr>
          <w:rFonts w:hint="eastAsia" w:ascii="仿宋_GB2312" w:hAnsi="仿宋_GB2312" w:eastAsia="仿宋_GB2312" w:cs="仿宋_GB2312"/>
          <w:b/>
          <w:bCs/>
          <w:kern w:val="4"/>
          <w:sz w:val="28"/>
          <w:szCs w:val="28"/>
          <w:lang w:val="en-US" w:eastAsia="zh-CN"/>
        </w:rPr>
        <w:t>二、不动产概况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霍山不动产位于衡山镇附近，共计两处不动产：一处工业综合楼，房屋建筑面积</w:t>
      </w:r>
      <w:r>
        <w:rPr>
          <w:rFonts w:hint="eastAsia" w:ascii="Times New Roman" w:hAnsi="Times New Roman" w:eastAsia="仿宋_GB2312" w:cs="Times New Roman"/>
          <w:b w:val="0"/>
          <w:bCs w:val="0"/>
          <w:color w:val="auto"/>
          <w:sz w:val="28"/>
          <w:szCs w:val="28"/>
          <w:highlight w:val="none"/>
          <w:lang w:val="en-US" w:eastAsia="zh-CN"/>
        </w:rPr>
        <w:t>4673.76</w:t>
      </w:r>
      <w:r>
        <w:rPr>
          <w:rFonts w:hint="eastAsia" w:ascii="仿宋_GB2312" w:hAnsi="仿宋_GB2312" w:eastAsia="仿宋_GB2312" w:cs="仿宋_GB2312"/>
          <w:sz w:val="28"/>
          <w:szCs w:val="28"/>
          <w:lang w:val="en-US" w:eastAsia="zh-CN"/>
        </w:rPr>
        <w:t>㎡，对应宗地面积</w:t>
      </w:r>
      <w:r>
        <w:rPr>
          <w:rFonts w:hint="eastAsia" w:ascii="Times New Roman" w:hAnsi="Times New Roman" w:eastAsia="仿宋_GB2312" w:cs="Times New Roman"/>
          <w:b w:val="0"/>
          <w:bCs w:val="0"/>
          <w:color w:val="auto"/>
          <w:sz w:val="28"/>
          <w:szCs w:val="28"/>
          <w:highlight w:val="none"/>
          <w:lang w:val="en-US" w:eastAsia="zh-CN"/>
        </w:rPr>
        <w:t>2490</w:t>
      </w:r>
      <w:r>
        <w:rPr>
          <w:rFonts w:hint="eastAsia" w:ascii="仿宋_GB2312" w:hAnsi="仿宋_GB2312" w:eastAsia="仿宋_GB2312" w:cs="仿宋_GB2312"/>
          <w:sz w:val="28"/>
          <w:szCs w:val="28"/>
          <w:lang w:val="en-US" w:eastAsia="zh-CN"/>
        </w:rPr>
        <w:t>㎡，共计五层，房屋结构：钢筋混凝土；一处工业厂房，房屋建筑面积：</w:t>
      </w:r>
      <w:r>
        <w:rPr>
          <w:rFonts w:hint="eastAsia" w:ascii="Times New Roman" w:hAnsi="Times New Roman" w:eastAsia="仿宋_GB2312" w:cs="Times New Roman"/>
          <w:b w:val="0"/>
          <w:bCs w:val="0"/>
          <w:color w:val="auto"/>
          <w:sz w:val="28"/>
          <w:szCs w:val="28"/>
          <w:highlight w:val="none"/>
          <w:lang w:val="en-US" w:eastAsia="zh-CN"/>
        </w:rPr>
        <w:t>10828.26</w:t>
      </w:r>
      <w:r>
        <w:rPr>
          <w:rFonts w:hint="eastAsia" w:ascii="仿宋_GB2312" w:hAnsi="仿宋_GB2312" w:eastAsia="仿宋_GB2312" w:cs="仿宋_GB2312"/>
          <w:sz w:val="28"/>
          <w:szCs w:val="28"/>
          <w:lang w:val="en-US" w:eastAsia="zh-CN"/>
        </w:rPr>
        <w:t>㎡，对应宗地面积</w:t>
      </w:r>
      <w:r>
        <w:rPr>
          <w:rFonts w:hint="eastAsia" w:ascii="Times New Roman" w:hAnsi="Times New Roman" w:eastAsia="仿宋_GB2312" w:cs="Times New Roman"/>
          <w:b w:val="0"/>
          <w:bCs w:val="0"/>
          <w:color w:val="auto"/>
          <w:sz w:val="28"/>
          <w:szCs w:val="28"/>
          <w:highlight w:val="none"/>
          <w:lang w:val="en-US" w:eastAsia="zh-CN"/>
        </w:rPr>
        <w:t>6577.94</w:t>
      </w:r>
      <w:r>
        <w:rPr>
          <w:rFonts w:hint="eastAsia" w:ascii="仿宋_GB2312" w:hAnsi="仿宋_GB2312" w:eastAsia="仿宋_GB2312" w:cs="仿宋_GB2312"/>
          <w:sz w:val="28"/>
          <w:szCs w:val="28"/>
          <w:lang w:val="en-US" w:eastAsia="zh-CN"/>
        </w:rPr>
        <w:t>㎡，共计两层，房屋结构：钢筋混凝土。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2" w:firstLineChars="200"/>
        <w:jc w:val="left"/>
        <w:textAlignment w:val="auto"/>
        <w:rPr>
          <w:rFonts w:hint="eastAsia" w:ascii="仿宋_GB2312" w:hAnsi="仿宋_GB2312" w:eastAsia="仿宋_GB2312" w:cs="仿宋_GB2312"/>
          <w:b/>
          <w:bCs/>
          <w:kern w:val="4"/>
          <w:sz w:val="28"/>
          <w:szCs w:val="28"/>
          <w:lang w:val="en-US" w:eastAsia="zh-CN"/>
        </w:rPr>
      </w:pPr>
      <w:r>
        <w:rPr>
          <w:rFonts w:hint="eastAsia" w:ascii="仿宋_GB2312" w:hAnsi="仿宋_GB2312" w:eastAsia="仿宋_GB2312" w:cs="仿宋_GB2312"/>
          <w:b/>
          <w:bCs/>
          <w:kern w:val="4"/>
          <w:sz w:val="28"/>
          <w:szCs w:val="28"/>
          <w:lang w:val="en-US" w:eastAsia="zh-CN"/>
        </w:rPr>
        <w:t>三、投标人资质条件</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lang w:eastAsia="zh-CN"/>
        </w:rPr>
      </w:pPr>
      <w:r>
        <w:rPr>
          <w:rFonts w:hint="eastAsia" w:ascii="Times New Roman" w:hAnsi="Times New Roman" w:eastAsia="仿宋_GB2312" w:cs="Times New Roman"/>
          <w:b w:val="0"/>
          <w:bCs w:val="0"/>
          <w:color w:val="auto"/>
          <w:sz w:val="28"/>
          <w:szCs w:val="28"/>
          <w:highlight w:val="none"/>
        </w:rPr>
        <w:t>1.</w:t>
      </w:r>
      <w:r>
        <w:rPr>
          <w:rFonts w:hint="eastAsia" w:ascii="仿宋_GB2312" w:hAnsi="仿宋_GB2312" w:eastAsia="仿宋_GB2312" w:cs="仿宋_GB2312"/>
          <w:b w:val="0"/>
          <w:bCs w:val="0"/>
          <w:color w:val="auto"/>
          <w:sz w:val="28"/>
          <w:szCs w:val="28"/>
          <w:highlight w:val="none"/>
        </w:rPr>
        <w:t>评估机构</w:t>
      </w:r>
      <w:r>
        <w:rPr>
          <w:rFonts w:hint="eastAsia" w:ascii="仿宋_GB2312" w:hAnsi="仿宋_GB2312" w:eastAsia="仿宋_GB2312" w:cs="仿宋_GB2312"/>
          <w:b w:val="0"/>
          <w:bCs w:val="0"/>
          <w:color w:val="auto"/>
          <w:sz w:val="28"/>
          <w:szCs w:val="28"/>
          <w:highlight w:val="none"/>
          <w:lang w:eastAsia="zh-CN"/>
        </w:rPr>
        <w:t>须在中华人民共和国</w:t>
      </w:r>
      <w:r>
        <w:rPr>
          <w:rFonts w:hint="eastAsia" w:ascii="仿宋_GB2312" w:hAnsi="仿宋_GB2312" w:eastAsia="仿宋_GB2312" w:cs="仿宋_GB2312"/>
          <w:b w:val="0"/>
          <w:bCs w:val="0"/>
          <w:color w:val="auto"/>
          <w:sz w:val="28"/>
          <w:szCs w:val="28"/>
          <w:highlight w:val="none"/>
        </w:rPr>
        <w:t>境内合法注册</w:t>
      </w:r>
      <w:r>
        <w:rPr>
          <w:rFonts w:hint="eastAsia" w:ascii="仿宋_GB2312" w:hAnsi="仿宋_GB2312" w:eastAsia="仿宋_GB2312" w:cs="仿宋_GB2312"/>
          <w:b w:val="0"/>
          <w:bCs w:val="0"/>
          <w:color w:val="auto"/>
          <w:sz w:val="28"/>
          <w:szCs w:val="28"/>
          <w:highlight w:val="none"/>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Times New Roman" w:hAnsi="Times New Roman" w:eastAsia="仿宋_GB2312" w:cs="Times New Roman"/>
          <w:b w:val="0"/>
          <w:bCs w:val="0"/>
          <w:color w:val="auto"/>
          <w:sz w:val="28"/>
          <w:szCs w:val="28"/>
          <w:highlight w:val="none"/>
        </w:rPr>
        <w:t>2.</w:t>
      </w:r>
      <w:r>
        <w:rPr>
          <w:rFonts w:hint="eastAsia" w:ascii="仿宋_GB2312" w:hAnsi="仿宋_GB2312" w:eastAsia="仿宋_GB2312" w:cs="仿宋_GB2312"/>
          <w:b w:val="0"/>
          <w:bCs w:val="0"/>
          <w:color w:val="auto"/>
          <w:sz w:val="28"/>
          <w:szCs w:val="28"/>
          <w:highlight w:val="none"/>
          <w:lang w:val="en-US" w:eastAsia="zh-CN"/>
        </w:rPr>
        <w:t>在相应主管部门完成土地估价机构备案及房地产估价机构备案；</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宋体" w:hAnsi="宋体" w:eastAsia="宋体" w:cs="宋体"/>
          <w:color w:val="auto"/>
          <w:sz w:val="24"/>
          <w:highlight w:val="none"/>
          <w:lang w:val="en-US" w:eastAsia="zh-CN"/>
        </w:rPr>
      </w:pPr>
      <w:r>
        <w:rPr>
          <w:rFonts w:hint="eastAsia" w:ascii="Times New Roman" w:hAnsi="Times New Roman" w:eastAsia="仿宋_GB2312" w:cs="Times New Roman"/>
          <w:b w:val="0"/>
          <w:bCs w:val="0"/>
          <w:color w:val="auto"/>
          <w:sz w:val="28"/>
          <w:szCs w:val="28"/>
          <w:highlight w:val="none"/>
        </w:rPr>
        <w:t>3.</w:t>
      </w:r>
      <w:r>
        <w:rPr>
          <w:rFonts w:hint="eastAsia" w:ascii="仿宋_GB2312" w:hAnsi="仿宋_GB2312" w:eastAsia="仿宋_GB2312" w:cs="仿宋_GB2312"/>
          <w:b w:val="0"/>
          <w:bCs w:val="0"/>
          <w:color w:val="auto"/>
          <w:sz w:val="28"/>
          <w:szCs w:val="28"/>
          <w:highlight w:val="none"/>
          <w:lang w:val="en-US" w:eastAsia="zh-CN"/>
        </w:rPr>
        <w:t>有能正常开展业务的房地产估价师及土地估价师；且房地产估价师或土地估价师人数不少于8名；</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default" w:ascii="Times New Roman" w:hAnsi="Times New Roman" w:eastAsia="仿宋_GB2312" w:cs="Times New Roman"/>
          <w:b w:val="0"/>
          <w:bCs w:val="0"/>
          <w:color w:val="auto"/>
          <w:sz w:val="28"/>
          <w:szCs w:val="28"/>
          <w:highlight w:val="none"/>
        </w:rPr>
        <w:t>4.</w:t>
      </w:r>
      <w:r>
        <w:rPr>
          <w:rFonts w:hint="eastAsia" w:ascii="仿宋_GB2312" w:hAnsi="仿宋_GB2312" w:eastAsia="仿宋_GB2312" w:cs="仿宋_GB2312"/>
          <w:b w:val="0"/>
          <w:bCs w:val="0"/>
          <w:color w:val="auto"/>
          <w:sz w:val="28"/>
          <w:szCs w:val="28"/>
          <w:highlight w:val="none"/>
          <w:lang w:val="en-US" w:eastAsia="zh-CN"/>
        </w:rPr>
        <w:t>土地估价机构及房地产估价机构和房地产估价师及土地估价师年检合格，且连续三年无违规记录（投标函中承诺）</w:t>
      </w:r>
      <w:r>
        <w:rPr>
          <w:rFonts w:hint="eastAsia" w:ascii="仿宋_GB2312" w:hAnsi="仿宋_GB2312" w:eastAsia="仿宋_GB2312" w:cs="仿宋_GB2312"/>
          <w:b w:val="0"/>
          <w:bCs w:val="0"/>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Times New Roman" w:hAnsi="Times New Roman" w:eastAsia="仿宋_GB2312" w:cs="Times New Roman"/>
          <w:b w:val="0"/>
          <w:bCs w:val="0"/>
          <w:color w:val="auto"/>
          <w:sz w:val="28"/>
          <w:szCs w:val="28"/>
          <w:highlight w:val="none"/>
          <w:lang w:val="en-US" w:eastAsia="zh-CN"/>
        </w:rPr>
        <w:t>5.</w:t>
      </w:r>
      <w:r>
        <w:rPr>
          <w:rFonts w:hint="eastAsia" w:ascii="仿宋_GB2312" w:hAnsi="仿宋_GB2312" w:eastAsia="仿宋_GB2312" w:cs="仿宋_GB2312"/>
          <w:b w:val="0"/>
          <w:bCs w:val="0"/>
          <w:color w:val="auto"/>
          <w:sz w:val="28"/>
          <w:szCs w:val="28"/>
          <w:highlight w:val="none"/>
          <w:lang w:val="en-US" w:eastAsia="zh-CN"/>
        </w:rPr>
        <w:t>投标</w:t>
      </w:r>
      <w:r>
        <w:rPr>
          <w:rFonts w:hint="eastAsia" w:ascii="仿宋_GB2312" w:hAnsi="仿宋_GB2312" w:eastAsia="仿宋_GB2312" w:cs="仿宋_GB2312"/>
          <w:b w:val="0"/>
          <w:bCs w:val="0"/>
          <w:color w:val="auto"/>
          <w:sz w:val="28"/>
          <w:szCs w:val="28"/>
          <w:highlight w:val="none"/>
        </w:rPr>
        <w:t>人不得存在下列不良状况或不良信用记录：</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w:t>
      </w:r>
      <w:r>
        <w:rPr>
          <w:rFonts w:hint="eastAsia" w:ascii="Times New Roman" w:hAnsi="Times New Roman" w:eastAsia="仿宋_GB2312" w:cs="Times New Roman"/>
          <w:b w:val="0"/>
          <w:bCs w:val="0"/>
          <w:color w:val="auto"/>
          <w:sz w:val="28"/>
          <w:szCs w:val="28"/>
          <w:highlight w:val="none"/>
        </w:rPr>
        <w:t>1</w:t>
      </w:r>
      <w:r>
        <w:rPr>
          <w:rFonts w:hint="eastAsia" w:ascii="仿宋_GB2312" w:hAnsi="仿宋_GB2312" w:eastAsia="仿宋_GB2312" w:cs="仿宋_GB2312"/>
          <w:b w:val="0"/>
          <w:bCs w:val="0"/>
          <w:color w:val="auto"/>
          <w:sz w:val="28"/>
          <w:szCs w:val="28"/>
          <w:highlight w:val="none"/>
        </w:rPr>
        <w:t>）被责令停业，暂扣或吊销执照，或吊销资质证书；</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w:t>
      </w:r>
      <w:r>
        <w:rPr>
          <w:rFonts w:hint="eastAsia" w:ascii="Times New Roman" w:hAnsi="Times New Roman" w:eastAsia="仿宋_GB2312" w:cs="Times New Roman"/>
          <w:b w:val="0"/>
          <w:bCs w:val="0"/>
          <w:color w:val="auto"/>
          <w:sz w:val="28"/>
          <w:szCs w:val="28"/>
          <w:highlight w:val="none"/>
        </w:rPr>
        <w:t>2</w:t>
      </w:r>
      <w:r>
        <w:rPr>
          <w:rFonts w:hint="eastAsia" w:ascii="仿宋_GB2312" w:hAnsi="仿宋_GB2312" w:eastAsia="仿宋_GB2312" w:cs="仿宋_GB2312"/>
          <w:b w:val="0"/>
          <w:bCs w:val="0"/>
          <w:color w:val="auto"/>
          <w:sz w:val="28"/>
          <w:szCs w:val="28"/>
          <w:highlight w:val="none"/>
        </w:rPr>
        <w:t>）进入清算程序，或被宣告破产，或其他丧失履约能力的情形；</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w:t>
      </w:r>
      <w:r>
        <w:rPr>
          <w:rFonts w:hint="eastAsia" w:ascii="Times New Roman" w:hAnsi="Times New Roman" w:eastAsia="仿宋_GB2312" w:cs="Times New Roman"/>
          <w:b w:val="0"/>
          <w:bCs w:val="0"/>
          <w:color w:val="auto"/>
          <w:sz w:val="28"/>
          <w:szCs w:val="28"/>
          <w:highlight w:val="none"/>
        </w:rPr>
        <w:t>3</w:t>
      </w:r>
      <w:r>
        <w:rPr>
          <w:rFonts w:hint="eastAsia" w:ascii="仿宋_GB2312" w:hAnsi="仿宋_GB2312" w:eastAsia="仿宋_GB2312" w:cs="仿宋_GB2312"/>
          <w:b w:val="0"/>
          <w:bCs w:val="0"/>
          <w:color w:val="auto"/>
          <w:sz w:val="28"/>
          <w:szCs w:val="28"/>
          <w:highlight w:val="none"/>
        </w:rPr>
        <w:t>）在国家企业信用信息公示系统</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(http</w:t>
      </w:r>
      <w:r>
        <w:rPr>
          <w:rFonts w:hint="eastAsia" w:ascii="仿宋_GB2312" w:hAnsi="仿宋_GB2312" w:eastAsia="仿宋_GB2312" w:cs="仿宋_GB2312"/>
          <w:b w:val="0"/>
          <w:bCs w:val="0"/>
          <w:color w:val="auto"/>
          <w:sz w:val="28"/>
          <w:szCs w:val="28"/>
          <w:highlight w:val="none"/>
          <w:lang w:val="en-US" w:eastAsia="zh-CN"/>
        </w:rPr>
        <w:t>s</w:t>
      </w:r>
      <w:r>
        <w:rPr>
          <w:rFonts w:hint="eastAsia" w:ascii="仿宋_GB2312" w:hAnsi="仿宋_GB2312" w:eastAsia="仿宋_GB2312" w:cs="仿宋_GB2312"/>
          <w:b w:val="0"/>
          <w:bCs w:val="0"/>
          <w:color w:val="auto"/>
          <w:sz w:val="28"/>
          <w:szCs w:val="28"/>
          <w:highlight w:val="none"/>
        </w:rPr>
        <w:t>://www.gsxt.gov.</w:t>
      </w:r>
      <w:r>
        <w:rPr>
          <w:rFonts w:hint="eastAsia" w:ascii="仿宋_GB2312" w:hAnsi="仿宋_GB2312" w:eastAsia="仿宋_GB2312" w:cs="仿宋_GB2312"/>
          <w:b w:val="0"/>
          <w:bCs w:val="0"/>
          <w:color w:val="auto"/>
          <w:sz w:val="28"/>
          <w:szCs w:val="28"/>
          <w:highlight w:val="none"/>
          <w:lang w:val="en-US" w:eastAsia="zh-CN"/>
        </w:rPr>
        <w:t>c</w:t>
      </w:r>
      <w:r>
        <w:rPr>
          <w:rFonts w:hint="eastAsia" w:ascii="仿宋_GB2312" w:hAnsi="仿宋_GB2312" w:eastAsia="仿宋_GB2312" w:cs="仿宋_GB2312"/>
          <w:b w:val="0"/>
          <w:bCs w:val="0"/>
          <w:color w:val="auto"/>
          <w:sz w:val="28"/>
          <w:szCs w:val="28"/>
          <w:highlight w:val="none"/>
        </w:rPr>
        <w:t>n)中被列入严重违法失信企业名单；</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w:t>
      </w:r>
      <w:r>
        <w:rPr>
          <w:rFonts w:hint="eastAsia" w:ascii="Times New Roman" w:hAnsi="Times New Roman" w:eastAsia="仿宋_GB2312" w:cs="Times New Roman"/>
          <w:b w:val="0"/>
          <w:bCs w:val="0"/>
          <w:color w:val="auto"/>
          <w:sz w:val="28"/>
          <w:szCs w:val="28"/>
          <w:highlight w:val="none"/>
        </w:rPr>
        <w:t>4</w:t>
      </w:r>
      <w:r>
        <w:rPr>
          <w:rFonts w:hint="eastAsia" w:ascii="仿宋_GB2312" w:hAnsi="仿宋_GB2312" w:eastAsia="仿宋_GB2312" w:cs="仿宋_GB2312"/>
          <w:b w:val="0"/>
          <w:bCs w:val="0"/>
          <w:color w:val="auto"/>
          <w:sz w:val="28"/>
          <w:szCs w:val="28"/>
          <w:highlight w:val="none"/>
        </w:rPr>
        <w:t>）在“信用中国”网站</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(http</w:t>
      </w:r>
      <w:r>
        <w:rPr>
          <w:rFonts w:hint="eastAsia" w:ascii="仿宋_GB2312" w:hAnsi="仿宋_GB2312" w:eastAsia="仿宋_GB2312" w:cs="仿宋_GB2312"/>
          <w:b w:val="0"/>
          <w:bCs w:val="0"/>
          <w:color w:val="auto"/>
          <w:sz w:val="28"/>
          <w:szCs w:val="28"/>
          <w:highlight w:val="none"/>
          <w:lang w:val="en-US" w:eastAsia="zh-CN"/>
        </w:rPr>
        <w:t>s</w:t>
      </w:r>
      <w:r>
        <w:rPr>
          <w:rFonts w:hint="eastAsia" w:ascii="仿宋_GB2312" w:hAnsi="仿宋_GB2312" w:eastAsia="仿宋_GB2312" w:cs="仿宋_GB2312"/>
          <w:b w:val="0"/>
          <w:bCs w:val="0"/>
          <w:color w:val="auto"/>
          <w:sz w:val="28"/>
          <w:szCs w:val="28"/>
          <w:highlight w:val="none"/>
        </w:rPr>
        <w:t>://www.creditchina.gov</w:t>
      </w:r>
      <w:r>
        <w:rPr>
          <w:rFonts w:hint="eastAsia" w:ascii="仿宋_GB2312" w:hAnsi="仿宋_GB2312" w:eastAsia="仿宋_GB2312" w:cs="仿宋_GB2312"/>
          <w:b w:val="0"/>
          <w:bCs w:val="0"/>
          <w:color w:val="auto"/>
          <w:sz w:val="28"/>
          <w:szCs w:val="28"/>
          <w:highlight w:val="none"/>
          <w:lang w:eastAsia="zh-CN"/>
        </w:rPr>
        <w:t>.cn</w:t>
      </w:r>
      <w:r>
        <w:rPr>
          <w:rFonts w:hint="eastAsia" w:ascii="仿宋_GB2312" w:hAnsi="仿宋_GB2312" w:eastAsia="仿宋_GB2312" w:cs="仿宋_GB2312"/>
          <w:b w:val="0"/>
          <w:bCs w:val="0"/>
          <w:color w:val="auto"/>
          <w:sz w:val="28"/>
          <w:szCs w:val="28"/>
          <w:highlight w:val="none"/>
        </w:rPr>
        <w:t>)中被列入失信被执行人名单；</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w:t>
      </w:r>
      <w:r>
        <w:rPr>
          <w:rFonts w:hint="eastAsia" w:ascii="Times New Roman" w:hAnsi="Times New Roman" w:eastAsia="仿宋_GB2312" w:cs="Times New Roman"/>
          <w:b w:val="0"/>
          <w:bCs w:val="0"/>
          <w:color w:val="auto"/>
          <w:sz w:val="28"/>
          <w:szCs w:val="28"/>
          <w:highlight w:val="none"/>
        </w:rPr>
        <w:t>5</w:t>
      </w:r>
      <w:r>
        <w:rPr>
          <w:rFonts w:hint="eastAsia" w:ascii="仿宋_GB2312" w:hAnsi="仿宋_GB2312" w:eastAsia="仿宋_GB2312" w:cs="仿宋_GB2312"/>
          <w:b w:val="0"/>
          <w:bCs w:val="0"/>
          <w:color w:val="auto"/>
          <w:sz w:val="28"/>
          <w:szCs w:val="28"/>
          <w:highlight w:val="none"/>
        </w:rPr>
        <w:t>）在“信用中国”网站</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(http</w:t>
      </w:r>
      <w:r>
        <w:rPr>
          <w:rFonts w:hint="eastAsia" w:ascii="仿宋_GB2312" w:hAnsi="仿宋_GB2312" w:eastAsia="仿宋_GB2312" w:cs="仿宋_GB2312"/>
          <w:b w:val="0"/>
          <w:bCs w:val="0"/>
          <w:color w:val="auto"/>
          <w:sz w:val="28"/>
          <w:szCs w:val="28"/>
          <w:highlight w:val="none"/>
          <w:lang w:val="en-US" w:eastAsia="zh-CN"/>
        </w:rPr>
        <w:t>s</w:t>
      </w:r>
      <w:r>
        <w:rPr>
          <w:rFonts w:hint="eastAsia" w:ascii="仿宋_GB2312" w:hAnsi="仿宋_GB2312" w:eastAsia="仿宋_GB2312" w:cs="仿宋_GB2312"/>
          <w:b w:val="0"/>
          <w:bCs w:val="0"/>
          <w:color w:val="auto"/>
          <w:sz w:val="28"/>
          <w:szCs w:val="28"/>
          <w:highlight w:val="none"/>
        </w:rPr>
        <w:t>://www.creditchina.gov.</w:t>
      </w:r>
      <w:r>
        <w:rPr>
          <w:rFonts w:hint="eastAsia" w:ascii="仿宋_GB2312" w:hAnsi="仿宋_GB2312" w:eastAsia="仿宋_GB2312" w:cs="仿宋_GB2312"/>
          <w:b w:val="0"/>
          <w:bCs w:val="0"/>
          <w:color w:val="auto"/>
          <w:sz w:val="28"/>
          <w:szCs w:val="28"/>
          <w:highlight w:val="none"/>
          <w:lang w:val="en-US" w:eastAsia="zh-CN"/>
        </w:rPr>
        <w:t>c</w:t>
      </w:r>
      <w:r>
        <w:rPr>
          <w:rFonts w:hint="eastAsia" w:ascii="仿宋_GB2312" w:hAnsi="仿宋_GB2312" w:eastAsia="仿宋_GB2312" w:cs="仿宋_GB2312"/>
          <w:b w:val="0"/>
          <w:bCs w:val="0"/>
          <w:color w:val="auto"/>
          <w:sz w:val="28"/>
          <w:szCs w:val="28"/>
          <w:highlight w:val="none"/>
        </w:rPr>
        <w:t>n)中被列入重大税收违法案件当事人名单的；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w:t>
      </w:r>
      <w:r>
        <w:rPr>
          <w:rFonts w:hint="eastAsia" w:ascii="Times New Roman" w:hAnsi="Times New Roman" w:eastAsia="仿宋_GB2312" w:cs="Times New Roman"/>
          <w:b w:val="0"/>
          <w:bCs w:val="0"/>
          <w:color w:val="auto"/>
          <w:sz w:val="28"/>
          <w:szCs w:val="28"/>
          <w:highlight w:val="none"/>
        </w:rPr>
        <w:t>6</w:t>
      </w:r>
      <w:r>
        <w:rPr>
          <w:rFonts w:hint="eastAsia" w:ascii="仿宋_GB2312" w:hAnsi="仿宋_GB2312" w:eastAsia="仿宋_GB2312" w:cs="仿宋_GB2312"/>
          <w:b w:val="0"/>
          <w:bCs w:val="0"/>
          <w:color w:val="auto"/>
          <w:sz w:val="28"/>
          <w:szCs w:val="28"/>
          <w:highlight w:val="none"/>
        </w:rPr>
        <w:t>）</w:t>
      </w:r>
      <w:r>
        <w:rPr>
          <w:rFonts w:hint="eastAsia" w:ascii="仿宋_GB2312" w:hAnsi="仿宋_GB2312" w:eastAsia="仿宋_GB2312" w:cs="仿宋_GB2312"/>
          <w:b w:val="0"/>
          <w:bCs w:val="0"/>
          <w:color w:val="auto"/>
          <w:sz w:val="28"/>
          <w:szCs w:val="28"/>
          <w:highlight w:val="none"/>
          <w:lang w:val="en-US" w:eastAsia="zh-CN"/>
        </w:rPr>
        <w:t>投标人</w:t>
      </w:r>
      <w:r>
        <w:rPr>
          <w:rFonts w:hint="eastAsia" w:ascii="仿宋_GB2312" w:hAnsi="仿宋_GB2312" w:eastAsia="仿宋_GB2312" w:cs="仿宋_GB2312"/>
          <w:b w:val="0"/>
          <w:bCs w:val="0"/>
          <w:color w:val="auto"/>
          <w:sz w:val="28"/>
          <w:szCs w:val="28"/>
          <w:highlight w:val="none"/>
        </w:rPr>
        <w:t>或其法定代表人、拟委任的项目负责人在近三年内有行贿犯罪行为的。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Times New Roman" w:hAnsi="Times New Roman" w:eastAsia="仿宋_GB2312" w:cs="Times New Roman"/>
          <w:b w:val="0"/>
          <w:bCs w:val="0"/>
          <w:color w:val="auto"/>
          <w:sz w:val="28"/>
          <w:szCs w:val="28"/>
          <w:highlight w:val="none"/>
          <w:lang w:eastAsia="zh-CN"/>
        </w:rPr>
        <w:t>6.</w:t>
      </w:r>
      <w:r>
        <w:rPr>
          <w:rFonts w:hint="eastAsia" w:ascii="仿宋_GB2312" w:hAnsi="仿宋_GB2312" w:eastAsia="仿宋_GB2312" w:cs="仿宋_GB2312"/>
          <w:b w:val="0"/>
          <w:bCs w:val="0"/>
          <w:color w:val="auto"/>
          <w:sz w:val="28"/>
          <w:szCs w:val="28"/>
          <w:highlight w:val="none"/>
        </w:rPr>
        <w:t>法律法规规定的其他情形。</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Times New Roman" w:hAnsi="Times New Roman" w:eastAsia="仿宋_GB2312" w:cs="Times New Roman"/>
          <w:b w:val="0"/>
          <w:bCs w:val="0"/>
          <w:color w:val="auto"/>
          <w:sz w:val="28"/>
          <w:szCs w:val="28"/>
          <w:highlight w:val="none"/>
          <w:lang w:eastAsia="zh-CN"/>
        </w:rPr>
        <w:t>7.</w:t>
      </w:r>
      <w:r>
        <w:rPr>
          <w:rFonts w:hint="eastAsia" w:ascii="仿宋_GB2312" w:hAnsi="仿宋_GB2312" w:eastAsia="仿宋_GB2312" w:cs="仿宋_GB2312"/>
          <w:b w:val="0"/>
          <w:bCs w:val="0"/>
          <w:color w:val="auto"/>
          <w:sz w:val="28"/>
          <w:szCs w:val="28"/>
          <w:highlight w:val="none"/>
        </w:rPr>
        <w:t>本项目不接受联合体投标。</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2" w:firstLineChars="200"/>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四、服务内容</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i w:val="0"/>
          <w:iCs w:val="0"/>
          <w:caps w:val="0"/>
          <w:color w:val="auto"/>
          <w:spacing w:val="0"/>
          <w:kern w:val="4"/>
          <w:sz w:val="28"/>
          <w:szCs w:val="28"/>
          <w:shd w:val="clear" w:fill="FFFFFF"/>
          <w:lang w:val="en-US" w:eastAsia="zh-CN"/>
        </w:rPr>
      </w:pPr>
      <w:r>
        <w:rPr>
          <w:rFonts w:hint="eastAsia" w:ascii="仿宋_GB2312" w:hAnsi="仿宋_GB2312" w:eastAsia="仿宋_GB2312" w:cs="仿宋_GB2312"/>
          <w:i w:val="0"/>
          <w:iCs w:val="0"/>
          <w:caps w:val="0"/>
          <w:color w:val="auto"/>
          <w:spacing w:val="0"/>
          <w:kern w:val="4"/>
          <w:sz w:val="28"/>
          <w:szCs w:val="28"/>
          <w:shd w:val="clear" w:fill="FFFFFF"/>
        </w:rPr>
        <w:t>本项目拟选取1家评估机构为</w:t>
      </w:r>
      <w:r>
        <w:rPr>
          <w:rFonts w:hint="eastAsia" w:ascii="仿宋_GB2312" w:hAnsi="仿宋_GB2312" w:eastAsia="仿宋_GB2312" w:cs="仿宋_GB2312"/>
          <w:i w:val="0"/>
          <w:iCs w:val="0"/>
          <w:caps w:val="0"/>
          <w:color w:val="auto"/>
          <w:spacing w:val="0"/>
          <w:kern w:val="4"/>
          <w:sz w:val="28"/>
          <w:szCs w:val="28"/>
          <w:shd w:val="clear" w:fill="FFFFFF"/>
          <w:lang w:eastAsia="zh-CN"/>
        </w:rPr>
        <w:t>国控担保</w:t>
      </w:r>
      <w:r>
        <w:rPr>
          <w:rFonts w:hint="eastAsia" w:ascii="仿宋_GB2312" w:hAnsi="仿宋_GB2312" w:eastAsia="仿宋_GB2312" w:cs="仿宋_GB2312"/>
          <w:i w:val="0"/>
          <w:iCs w:val="0"/>
          <w:caps w:val="0"/>
          <w:color w:val="auto"/>
          <w:spacing w:val="0"/>
          <w:kern w:val="4"/>
          <w:sz w:val="28"/>
          <w:szCs w:val="28"/>
          <w:shd w:val="clear" w:fill="FFFFFF"/>
          <w:lang w:val="en-US" w:eastAsia="zh-CN"/>
        </w:rPr>
        <w:t>名下霍山不动产</w:t>
      </w:r>
      <w:r>
        <w:rPr>
          <w:rFonts w:hint="eastAsia" w:ascii="仿宋_GB2312" w:hAnsi="仿宋_GB2312" w:eastAsia="仿宋_GB2312" w:cs="仿宋_GB2312"/>
          <w:i w:val="0"/>
          <w:iCs w:val="0"/>
          <w:caps w:val="0"/>
          <w:color w:val="auto"/>
          <w:spacing w:val="0"/>
          <w:kern w:val="4"/>
          <w:sz w:val="28"/>
          <w:szCs w:val="28"/>
          <w:shd w:val="clear" w:fill="FFFFFF"/>
        </w:rPr>
        <w:t>评估服务项目提供服务。服务内容包括但不限于：完成</w:t>
      </w:r>
      <w:r>
        <w:rPr>
          <w:rFonts w:hint="eastAsia" w:ascii="仿宋_GB2312" w:hAnsi="仿宋_GB2312" w:eastAsia="仿宋_GB2312" w:cs="仿宋_GB2312"/>
          <w:i w:val="0"/>
          <w:iCs w:val="0"/>
          <w:caps w:val="0"/>
          <w:color w:val="auto"/>
          <w:spacing w:val="0"/>
          <w:kern w:val="4"/>
          <w:sz w:val="28"/>
          <w:szCs w:val="28"/>
          <w:shd w:val="clear" w:fill="FFFFFF"/>
          <w:lang w:val="en-US" w:eastAsia="zh-CN"/>
        </w:rPr>
        <w:t>房地产</w:t>
      </w:r>
      <w:r>
        <w:rPr>
          <w:rFonts w:hint="eastAsia" w:ascii="仿宋_GB2312" w:hAnsi="仿宋_GB2312" w:eastAsia="仿宋_GB2312" w:cs="仿宋_GB2312"/>
          <w:i w:val="0"/>
          <w:iCs w:val="0"/>
          <w:caps w:val="0"/>
          <w:color w:val="auto"/>
          <w:spacing w:val="0"/>
          <w:kern w:val="4"/>
          <w:sz w:val="28"/>
          <w:szCs w:val="28"/>
          <w:shd w:val="clear" w:fill="FFFFFF"/>
        </w:rPr>
        <w:t>资料核查、权属核验、现场实地勘查、市场调研、价值测算，严格按照国资评估准则出具正式</w:t>
      </w:r>
      <w:r>
        <w:rPr>
          <w:rFonts w:hint="eastAsia" w:ascii="仿宋_GB2312" w:hAnsi="仿宋_GB2312" w:eastAsia="仿宋_GB2312" w:cs="仿宋_GB2312"/>
          <w:i w:val="0"/>
          <w:iCs w:val="0"/>
          <w:caps w:val="0"/>
          <w:color w:val="auto"/>
          <w:spacing w:val="0"/>
          <w:kern w:val="4"/>
          <w:sz w:val="28"/>
          <w:szCs w:val="28"/>
          <w:shd w:val="clear" w:fill="FFFFFF"/>
          <w:lang w:val="en-US" w:eastAsia="zh-CN"/>
        </w:rPr>
        <w:t>房地产</w:t>
      </w:r>
      <w:r>
        <w:rPr>
          <w:rFonts w:hint="eastAsia" w:ascii="仿宋_GB2312" w:hAnsi="仿宋_GB2312" w:eastAsia="仿宋_GB2312" w:cs="仿宋_GB2312"/>
          <w:i w:val="0"/>
          <w:iCs w:val="0"/>
          <w:caps w:val="0"/>
          <w:color w:val="auto"/>
          <w:spacing w:val="0"/>
          <w:kern w:val="4"/>
          <w:sz w:val="28"/>
          <w:szCs w:val="28"/>
          <w:shd w:val="clear" w:fill="FFFFFF"/>
        </w:rPr>
        <w:t>评估报告，全程配合采购人完成内部审核、国资主管部门备案、产权交易机构挂牌答疑、审计核查、整改复核等全套配套服务。</w:t>
      </w:r>
    </w:p>
    <w:p>
      <w:pPr>
        <w:keepNext w:val="0"/>
        <w:keepLines w:val="0"/>
        <w:pageBreakBefore w:val="0"/>
        <w:widowControl w:val="0"/>
        <w:numPr>
          <w:ilvl w:val="0"/>
          <w:numId w:val="0"/>
        </w:numPr>
        <w:kinsoku/>
        <w:wordWrap/>
        <w:overflowPunct/>
        <w:topLinePunct w:val="0"/>
        <w:autoSpaceDE/>
        <w:autoSpaceDN/>
        <w:bidi w:val="0"/>
        <w:adjustRightInd/>
        <w:snapToGrid/>
        <w:spacing w:before="120" w:line="280" w:lineRule="exact"/>
        <w:ind w:leftChars="0" w:firstLine="562" w:firstLineChars="200"/>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五、报价</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default" w:ascii="仿宋_GB2312" w:hAnsi="仿宋_GB2312" w:eastAsia="仿宋_GB2312" w:cs="仿宋_GB2312"/>
          <w:i w:val="0"/>
          <w:iCs w:val="0"/>
          <w:caps w:val="0"/>
          <w:color w:val="333333"/>
          <w:spacing w:val="0"/>
          <w:kern w:val="4"/>
          <w:sz w:val="28"/>
          <w:szCs w:val="28"/>
          <w:shd w:val="clear" w:fill="FFFFFF"/>
          <w:lang w:val="en-US" w:eastAsia="zh-CN"/>
        </w:rPr>
      </w:pPr>
      <w:r>
        <w:rPr>
          <w:rFonts w:hint="eastAsia" w:ascii="仿宋_GB2312" w:hAnsi="仿宋_GB2312" w:eastAsia="仿宋_GB2312" w:cs="仿宋_GB2312"/>
          <w:i w:val="0"/>
          <w:iCs w:val="0"/>
          <w:caps w:val="0"/>
          <w:color w:val="auto"/>
          <w:spacing w:val="0"/>
          <w:kern w:val="4"/>
          <w:sz w:val="28"/>
          <w:szCs w:val="28"/>
          <w:shd w:val="clear" w:fill="FFFFFF"/>
        </w:rPr>
        <w:t>本次项目采用</w:t>
      </w:r>
      <w:r>
        <w:rPr>
          <w:rFonts w:hint="eastAsia" w:ascii="仿宋_GB2312" w:hAnsi="仿宋_GB2312" w:eastAsia="仿宋_GB2312" w:cs="仿宋_GB2312"/>
          <w:i w:val="0"/>
          <w:iCs w:val="0"/>
          <w:caps w:val="0"/>
          <w:color w:val="auto"/>
          <w:spacing w:val="0"/>
          <w:kern w:val="4"/>
          <w:sz w:val="28"/>
          <w:szCs w:val="28"/>
          <w:shd w:val="clear" w:fill="FFFFFF"/>
          <w:lang w:val="en-US" w:eastAsia="zh-CN"/>
        </w:rPr>
        <w:t>总价报价，报价不得高于</w:t>
      </w:r>
      <w:r>
        <w:rPr>
          <w:rFonts w:hint="eastAsia" w:ascii="Times New Roman" w:hAnsi="Times New Roman" w:eastAsia="仿宋_GB2312" w:cs="Times New Roman"/>
          <w:b w:val="0"/>
          <w:bCs w:val="0"/>
          <w:color w:val="auto"/>
          <w:sz w:val="28"/>
          <w:szCs w:val="28"/>
          <w:highlight w:val="none"/>
          <w:lang w:val="en-US" w:eastAsia="zh-CN"/>
        </w:rPr>
        <w:t>6000</w:t>
      </w:r>
      <w:r>
        <w:rPr>
          <w:rFonts w:hint="eastAsia" w:ascii="仿宋_GB2312" w:hAnsi="仿宋_GB2312" w:eastAsia="仿宋_GB2312" w:cs="仿宋_GB2312"/>
          <w:i w:val="0"/>
          <w:iCs w:val="0"/>
          <w:caps w:val="0"/>
          <w:color w:val="auto"/>
          <w:spacing w:val="0"/>
          <w:kern w:val="4"/>
          <w:sz w:val="28"/>
          <w:szCs w:val="28"/>
          <w:shd w:val="clear" w:fill="FFFFFF"/>
          <w:lang w:val="en-US" w:eastAsia="zh-CN"/>
        </w:rPr>
        <w:t>元</w:t>
      </w:r>
      <w:r>
        <w:rPr>
          <w:rFonts w:hint="eastAsia" w:ascii="仿宋_GB2312" w:hAnsi="仿宋_GB2312" w:eastAsia="仿宋_GB2312" w:cs="仿宋_GB2312"/>
          <w:i w:val="0"/>
          <w:iCs w:val="0"/>
          <w:caps w:val="0"/>
          <w:color w:val="auto"/>
          <w:spacing w:val="0"/>
          <w:kern w:val="4"/>
          <w:sz w:val="28"/>
          <w:szCs w:val="28"/>
          <w:shd w:val="clear" w:fill="FFFFFF"/>
        </w:rPr>
        <w:t>，</w:t>
      </w:r>
      <w:r>
        <w:rPr>
          <w:rFonts w:hint="eastAsia" w:ascii="仿宋_GB2312" w:hAnsi="仿宋_GB2312" w:eastAsia="仿宋_GB2312" w:cs="仿宋_GB2312"/>
          <w:i w:val="0"/>
          <w:iCs w:val="0"/>
          <w:caps w:val="0"/>
          <w:color w:val="auto"/>
          <w:spacing w:val="0"/>
          <w:kern w:val="4"/>
          <w:sz w:val="28"/>
          <w:szCs w:val="28"/>
          <w:shd w:val="clear" w:fill="FFFFFF"/>
          <w:lang w:val="en-US" w:eastAsia="zh-CN"/>
        </w:rPr>
        <w:t>否则响应无效。报价包含为完成本次采购服务产生的一切费用。</w:t>
      </w:r>
    </w:p>
    <w:p>
      <w:pPr>
        <w:keepNext w:val="0"/>
        <w:keepLines w:val="0"/>
        <w:pageBreakBefore w:val="0"/>
        <w:widowControl w:val="0"/>
        <w:kinsoku/>
        <w:wordWrap/>
        <w:overflowPunct/>
        <w:topLinePunct w:val="0"/>
        <w:autoSpaceDE/>
        <w:autoSpaceDN/>
        <w:bidi w:val="0"/>
        <w:adjustRightInd/>
        <w:snapToGrid/>
        <w:spacing w:before="120" w:line="280" w:lineRule="exact"/>
        <w:ind w:left="0" w:firstLine="562" w:firstLineChars="200"/>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六、评审方法</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i w:val="0"/>
          <w:iCs w:val="0"/>
          <w:caps w:val="0"/>
          <w:color w:val="auto"/>
          <w:spacing w:val="0"/>
          <w:kern w:val="4"/>
          <w:sz w:val="28"/>
          <w:szCs w:val="28"/>
          <w:shd w:val="clear" w:fill="FFFFFF"/>
          <w:lang w:val="en-US" w:eastAsia="zh-CN"/>
        </w:rPr>
      </w:pPr>
      <w:r>
        <w:rPr>
          <w:rFonts w:hint="default" w:ascii="Times New Roman" w:hAnsi="Times New Roman" w:eastAsia="仿宋_GB2312" w:cs="Times New Roman"/>
          <w:i w:val="0"/>
          <w:iCs w:val="0"/>
          <w:caps w:val="0"/>
          <w:color w:val="auto"/>
          <w:spacing w:val="0"/>
          <w:kern w:val="4"/>
          <w:sz w:val="28"/>
          <w:szCs w:val="28"/>
          <w:shd w:val="clear" w:fill="FFFFFF"/>
          <w:lang w:val="en-US" w:eastAsia="zh-CN"/>
        </w:rPr>
        <w:t>1.</w:t>
      </w:r>
      <w:r>
        <w:rPr>
          <w:rFonts w:hint="eastAsia" w:ascii="仿宋_GB2312" w:hAnsi="仿宋_GB2312" w:eastAsia="仿宋_GB2312" w:cs="仿宋_GB2312"/>
          <w:i w:val="0"/>
          <w:iCs w:val="0"/>
          <w:caps w:val="0"/>
          <w:color w:val="auto"/>
          <w:spacing w:val="0"/>
          <w:kern w:val="4"/>
          <w:sz w:val="28"/>
          <w:szCs w:val="28"/>
          <w:shd w:val="clear" w:fill="FFFFFF"/>
          <w:lang w:val="en-US" w:eastAsia="zh-CN"/>
        </w:rPr>
        <w:t>采用综合评分</w:t>
      </w:r>
      <w:bookmarkStart w:id="1" w:name="_GoBack"/>
      <w:bookmarkEnd w:id="1"/>
      <w:r>
        <w:rPr>
          <w:rFonts w:hint="eastAsia" w:ascii="仿宋_GB2312" w:hAnsi="仿宋_GB2312" w:eastAsia="仿宋_GB2312" w:cs="仿宋_GB2312"/>
          <w:i w:val="0"/>
          <w:iCs w:val="0"/>
          <w:caps w:val="0"/>
          <w:color w:val="auto"/>
          <w:spacing w:val="0"/>
          <w:kern w:val="4"/>
          <w:sz w:val="28"/>
          <w:szCs w:val="28"/>
          <w:shd w:val="clear" w:fill="FFFFFF"/>
          <w:lang w:val="en-US" w:eastAsia="zh-CN"/>
        </w:rPr>
        <w:t>法。评审小组将依据响应文件和报价综合评审。根据评审小组成员评分均值从高到低排出名次，询比得分排名第一为中标单位。如得分存在并列第一名的情形，以报价低者的优先。</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i w:val="0"/>
          <w:iCs w:val="0"/>
          <w:caps w:val="0"/>
          <w:color w:val="auto"/>
          <w:spacing w:val="0"/>
          <w:kern w:val="4"/>
          <w:sz w:val="28"/>
          <w:szCs w:val="28"/>
          <w:shd w:val="clear" w:fill="FFFFFF"/>
          <w:lang w:val="en-US" w:eastAsia="zh-CN"/>
        </w:rPr>
      </w:pP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w:t>
      </w:r>
      <w:r>
        <w:rPr>
          <w:rFonts w:hint="eastAsia" w:ascii="仿宋_GB2312" w:hAnsi="仿宋_GB2312" w:eastAsia="仿宋_GB2312" w:cs="仿宋_GB2312"/>
          <w:i w:val="0"/>
          <w:iCs w:val="0"/>
          <w:caps w:val="0"/>
          <w:color w:val="auto"/>
          <w:spacing w:val="0"/>
          <w:kern w:val="4"/>
          <w:sz w:val="28"/>
          <w:szCs w:val="28"/>
          <w:shd w:val="clear" w:fill="FFFFFF"/>
          <w:lang w:val="en-US" w:eastAsia="zh-CN"/>
        </w:rPr>
        <w:t>评审因素及分值一览表</w:t>
      </w:r>
    </w:p>
    <w:tbl>
      <w:tblPr>
        <w:tblStyle w:val="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7"/>
        <w:gridCol w:w="7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077" w:type="dxa"/>
            <w:vAlign w:val="center"/>
          </w:tcPr>
          <w:p>
            <w:pPr>
              <w:spacing w:line="360" w:lineRule="auto"/>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评审项目</w:t>
            </w:r>
          </w:p>
        </w:tc>
        <w:tc>
          <w:tcPr>
            <w:tcW w:w="7572" w:type="dxa"/>
            <w:vAlign w:val="center"/>
          </w:tcPr>
          <w:p>
            <w:pPr>
              <w:spacing w:line="360" w:lineRule="auto"/>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77" w:type="dxa"/>
            <w:vAlign w:val="center"/>
          </w:tcPr>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投标人业绩</w:t>
            </w: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lang w:eastAsia="zh-CN"/>
              </w:rPr>
              <w: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25</w:t>
            </w:r>
            <w:r>
              <w:rPr>
                <w:rFonts w:hint="eastAsia"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eastAsia="zh-CN"/>
              </w:rPr>
              <w:t>）</w:t>
            </w:r>
          </w:p>
        </w:tc>
        <w:tc>
          <w:tcPr>
            <w:tcW w:w="7572"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自</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2023</w:t>
            </w:r>
            <w:r>
              <w:rPr>
                <w:rFonts w:hint="eastAsia" w:ascii="仿宋_GB2312" w:hAnsi="仿宋_GB2312" w:eastAsia="仿宋_GB2312" w:cs="仿宋_GB2312"/>
                <w:color w:val="auto"/>
                <w:sz w:val="28"/>
                <w:szCs w:val="28"/>
                <w:lang w:val="en-US" w:eastAsia="zh-CN"/>
              </w:rPr>
              <w:t>年</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w:t>
            </w:r>
            <w:r>
              <w:rPr>
                <w:rFonts w:hint="eastAsia" w:ascii="仿宋_GB2312" w:hAnsi="仿宋_GB2312" w:eastAsia="仿宋_GB2312" w:cs="仿宋_GB2312"/>
                <w:color w:val="auto"/>
                <w:sz w:val="28"/>
                <w:szCs w:val="28"/>
                <w:lang w:val="en-US" w:eastAsia="zh-CN"/>
              </w:rPr>
              <w:t>月</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w:t>
            </w:r>
            <w:r>
              <w:rPr>
                <w:rFonts w:hint="eastAsia" w:ascii="仿宋_GB2312" w:hAnsi="仿宋_GB2312" w:eastAsia="仿宋_GB2312" w:cs="仿宋_GB2312"/>
                <w:color w:val="auto"/>
                <w:sz w:val="28"/>
                <w:szCs w:val="28"/>
                <w:lang w:val="en-US" w:eastAsia="zh-CN"/>
              </w:rPr>
              <w:t>日以来（以合同签订时间为准），投标人具有国有企业的房地产（或土地）评估服务业绩，且单个合同房地产（或土地）评估面积不少于</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w:t>
            </w:r>
            <w:r>
              <w:rPr>
                <w:rFonts w:hint="eastAsia" w:ascii="仿宋_GB2312" w:hAnsi="仿宋_GB2312" w:eastAsia="仿宋_GB2312" w:cs="仿宋_GB2312"/>
                <w:color w:val="auto"/>
                <w:sz w:val="28"/>
                <w:szCs w:val="28"/>
                <w:lang w:val="en-US" w:eastAsia="zh-CN"/>
              </w:rPr>
              <w:t>万平方米，每提供一个业绩得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5</w:t>
            </w:r>
            <w:r>
              <w:rPr>
                <w:rFonts w:hint="eastAsia" w:ascii="仿宋_GB2312" w:hAnsi="仿宋_GB2312" w:eastAsia="仿宋_GB2312" w:cs="仿宋_GB2312"/>
                <w:color w:val="auto"/>
                <w:sz w:val="28"/>
                <w:szCs w:val="28"/>
                <w:lang w:val="en-US" w:eastAsia="zh-CN"/>
              </w:rPr>
              <w:t>分，最高得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25</w:t>
            </w:r>
            <w:r>
              <w:rPr>
                <w:rFonts w:hint="eastAsia" w:ascii="仿宋_GB2312" w:hAnsi="仿宋_GB2312" w:eastAsia="仿宋_GB2312" w:cs="仿宋_GB2312"/>
                <w:color w:val="auto"/>
                <w:sz w:val="28"/>
                <w:szCs w:val="28"/>
                <w:lang w:val="en-US" w:eastAsia="zh-CN"/>
              </w:rPr>
              <w:t>分。</w:t>
            </w:r>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lang w:val="en-US" w:eastAsia="zh-CN"/>
              </w:rPr>
              <w:t>注：响应文件提供业绩合同及不动产评估备案封面扫描件，包含项目名称、时间并加盖投标人公章。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077"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人员力量</w:t>
            </w: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15</w:t>
            </w:r>
            <w:r>
              <w:rPr>
                <w:rFonts w:hint="eastAsia" w:ascii="仿宋_GB2312" w:hAnsi="仿宋_GB2312" w:eastAsia="仿宋_GB2312" w:cs="仿宋_GB2312"/>
                <w:color w:val="auto"/>
                <w:sz w:val="28"/>
                <w:szCs w:val="28"/>
                <w:lang w:val="en-US" w:eastAsia="zh-CN"/>
              </w:rPr>
              <w:t>分）</w:t>
            </w:r>
          </w:p>
        </w:tc>
        <w:tc>
          <w:tcPr>
            <w:tcW w:w="7572"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投标人土地或房产估价师达到</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8</w:t>
            </w:r>
            <w:r>
              <w:rPr>
                <w:rFonts w:hint="eastAsia" w:ascii="仿宋_GB2312" w:hAnsi="仿宋_GB2312" w:eastAsia="仿宋_GB2312" w:cs="仿宋_GB2312"/>
                <w:color w:val="auto"/>
                <w:sz w:val="28"/>
                <w:szCs w:val="28"/>
                <w:lang w:val="en-US" w:eastAsia="zh-CN"/>
              </w:rPr>
              <w:t>人的，得基准分</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3</w:t>
            </w:r>
            <w:r>
              <w:rPr>
                <w:rFonts w:hint="eastAsia" w:ascii="仿宋_GB2312" w:hAnsi="仿宋_GB2312" w:eastAsia="仿宋_GB2312" w:cs="仿宋_GB2312"/>
                <w:color w:val="auto"/>
                <w:sz w:val="28"/>
                <w:szCs w:val="28"/>
                <w:lang w:val="en-US" w:eastAsia="zh-CN"/>
              </w:rPr>
              <w:t>分；每增加一名土地或房产估价师，加</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w:t>
            </w:r>
            <w:r>
              <w:rPr>
                <w:rFonts w:hint="eastAsia" w:ascii="仿宋_GB2312" w:hAnsi="仿宋_GB2312" w:eastAsia="仿宋_GB2312" w:cs="仿宋_GB2312"/>
                <w:color w:val="auto"/>
                <w:sz w:val="28"/>
                <w:szCs w:val="28"/>
                <w:lang w:val="en-US" w:eastAsia="zh-CN"/>
              </w:rPr>
              <w:t>分，最高的</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15</w:t>
            </w:r>
            <w:r>
              <w:rPr>
                <w:rFonts w:hint="eastAsia" w:ascii="仿宋_GB2312" w:hAnsi="仿宋_GB2312" w:eastAsia="仿宋_GB2312" w:cs="仿宋_GB2312"/>
                <w:color w:val="auto"/>
                <w:sz w:val="28"/>
                <w:szCs w:val="28"/>
                <w:lang w:val="en-US" w:eastAsia="zh-CN"/>
              </w:rPr>
              <w:t>分。</w:t>
            </w:r>
          </w:p>
          <w:p>
            <w:pPr>
              <w:spacing w:line="440" w:lineRule="exact"/>
              <w:rPr>
                <w:rFonts w:hint="eastAsia" w:ascii="Times New Roman" w:hAnsi="Times New Roman" w:cs="宋体"/>
                <w:b/>
                <w:bCs/>
                <w:color w:val="auto"/>
                <w:sz w:val="24"/>
                <w:szCs w:val="24"/>
                <w:highlight w:val="none"/>
              </w:rPr>
            </w:pPr>
            <w:r>
              <w:rPr>
                <w:rFonts w:hint="eastAsia" w:ascii="Times New Roman" w:hAnsi="Times New Roman" w:cs="宋体"/>
                <w:b/>
                <w:bCs/>
                <w:color w:val="auto"/>
                <w:sz w:val="24"/>
                <w:szCs w:val="24"/>
                <w:highlight w:val="none"/>
              </w:rPr>
              <w:t>注：1.投标文件中须提供人员名单（格式自拟）、相应证书扫描件；</w:t>
            </w:r>
          </w:p>
          <w:p>
            <w:pPr>
              <w:spacing w:line="440" w:lineRule="exact"/>
              <w:rPr>
                <w:rFonts w:hint="eastAsia" w:ascii="Times New Roman" w:hAnsi="Times New Roman" w:cs="宋体" w:eastAsiaTheme="minorEastAsia"/>
                <w:b/>
                <w:bCs/>
                <w:color w:val="auto"/>
                <w:sz w:val="24"/>
                <w:szCs w:val="24"/>
                <w:highlight w:val="none"/>
                <w:lang w:eastAsia="zh-CN"/>
              </w:rPr>
            </w:pPr>
            <w:r>
              <w:rPr>
                <w:rFonts w:hint="eastAsia" w:ascii="Times New Roman" w:hAnsi="Times New Roman" w:cs="宋体"/>
                <w:b/>
                <w:bCs/>
                <w:color w:val="auto"/>
                <w:sz w:val="24"/>
                <w:szCs w:val="24"/>
                <w:highlight w:val="none"/>
              </w:rPr>
              <w:t>2.投标文件中须提供上述人员的社保证明材料。社保证明材料要求：提供投标人所属社保机构出具的上述人员自2026年1月1日（含）以来任意</w:t>
            </w:r>
            <w:r>
              <w:rPr>
                <w:rFonts w:hint="eastAsia" w:ascii="Times New Roman" w:hAnsi="Times New Roman" w:cs="宋体"/>
                <w:b/>
                <w:bCs/>
                <w:color w:val="auto"/>
                <w:sz w:val="24"/>
                <w:szCs w:val="24"/>
                <w:highlight w:val="none"/>
                <w:lang w:val="en-US" w:eastAsia="zh-CN"/>
              </w:rPr>
              <w:t>连续3个月</w:t>
            </w:r>
            <w:r>
              <w:rPr>
                <w:rFonts w:hint="eastAsia" w:ascii="Times New Roman" w:hAnsi="Times New Roman" w:cs="宋体"/>
                <w:b/>
                <w:bCs/>
                <w:color w:val="auto"/>
                <w:sz w:val="24"/>
                <w:szCs w:val="24"/>
                <w:highlight w:val="none"/>
              </w:rPr>
              <w:t>的社保缴费证明（或其他能够证明上述人员参加社保的有效证明）材料，上述人员的社保缴纳单位应当是投标人或者投标人不具备独立法人资格的分支机构。（社保缴费证明或社保的有效证明材料至少含养老保险）</w:t>
            </w:r>
            <w:r>
              <w:rPr>
                <w:rFonts w:hint="eastAsia" w:ascii="Times New Roman" w:hAnsi="Times New Roman" w:cs="宋体"/>
                <w:b/>
                <w:bCs/>
                <w:color w:val="auto"/>
                <w:sz w:val="24"/>
                <w:szCs w:val="24"/>
                <w:highlight w:val="none"/>
                <w:lang w:eastAsia="zh-CN"/>
              </w:rPr>
              <w:t>；</w:t>
            </w:r>
          </w:p>
          <w:p>
            <w:pPr>
              <w:spacing w:line="440" w:lineRule="exact"/>
              <w:rPr>
                <w:rFonts w:hint="eastAsia" w:ascii="Times New Roman" w:hAnsi="Times New Roman" w:cs="宋体"/>
                <w:b/>
                <w:bCs/>
                <w:color w:val="auto"/>
                <w:sz w:val="24"/>
                <w:szCs w:val="24"/>
                <w:highlight w:val="none"/>
              </w:rPr>
            </w:pPr>
            <w:r>
              <w:rPr>
                <w:rFonts w:hint="eastAsia" w:ascii="Times New Roman" w:hAnsi="Times New Roman" w:cs="宋体"/>
                <w:b/>
                <w:bCs/>
                <w:color w:val="auto"/>
                <w:sz w:val="24"/>
                <w:szCs w:val="24"/>
                <w:highlight w:val="none"/>
              </w:rPr>
              <w:t>3.一人具备多项</w:t>
            </w:r>
            <w:r>
              <w:rPr>
                <w:rFonts w:hint="eastAsia" w:ascii="Times New Roman" w:hAnsi="Times New Roman" w:cs="宋体"/>
                <w:b/>
                <w:bCs/>
                <w:color w:val="auto"/>
                <w:sz w:val="24"/>
                <w:szCs w:val="24"/>
                <w:highlight w:val="none"/>
                <w:lang w:val="en-US" w:eastAsia="zh-CN"/>
              </w:rPr>
              <w:t>证书</w:t>
            </w:r>
            <w:r>
              <w:rPr>
                <w:rFonts w:hint="eastAsia" w:ascii="Times New Roman" w:hAnsi="Times New Roman" w:cs="宋体"/>
                <w:b/>
                <w:bCs/>
                <w:color w:val="auto"/>
                <w:sz w:val="24"/>
                <w:szCs w:val="24"/>
                <w:highlight w:val="none"/>
              </w:rPr>
              <w:t>的，人数仅算一人。</w:t>
            </w:r>
          </w:p>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Times New Roman" w:hAnsi="Times New Roman" w:cs="宋体"/>
                <w:b/>
                <w:bCs/>
                <w:color w:val="auto"/>
                <w:sz w:val="24"/>
                <w:szCs w:val="24"/>
                <w:highlight w:val="none"/>
              </w:rPr>
              <w:t>4.人员力量指标不含已退休人员。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2077"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综合实力</w:t>
            </w: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w:t>
            </w:r>
            <w:r>
              <w:rPr>
                <w:rFonts w:hint="eastAsia"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eastAsia="zh-CN"/>
              </w:rPr>
              <w:t>）</w:t>
            </w:r>
          </w:p>
        </w:tc>
        <w:tc>
          <w:tcPr>
            <w:tcW w:w="7572" w:type="dxa"/>
            <w:shd w:val="clear" w:color="auto" w:fill="auto"/>
            <w:vAlign w:val="center"/>
          </w:tcPr>
          <w:p>
            <w:pPr>
              <w:spacing w:line="440" w:lineRule="exact"/>
              <w:rPr>
                <w:rFonts w:hint="eastAsia" w:ascii="仿宋_GB2312" w:hAnsi="仿宋_GB2312" w:eastAsia="仿宋_GB2312" w:cs="仿宋_GB2312"/>
                <w:color w:val="auto"/>
                <w:sz w:val="28"/>
                <w:szCs w:val="28"/>
                <w:highlight w:val="none"/>
              </w:rPr>
            </w:pP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2023</w:t>
            </w:r>
            <w:r>
              <w:rPr>
                <w:rFonts w:hint="eastAsia" w:ascii="仿宋_GB2312" w:hAnsi="仿宋_GB2312" w:eastAsia="仿宋_GB2312" w:cs="仿宋_GB2312"/>
                <w:color w:val="auto"/>
                <w:sz w:val="28"/>
                <w:szCs w:val="28"/>
                <w:highlight w:val="none"/>
              </w:rPr>
              <w:t>年</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w:t>
            </w:r>
            <w:r>
              <w:rPr>
                <w:rFonts w:hint="eastAsia" w:ascii="仿宋_GB2312" w:hAnsi="仿宋_GB2312" w:eastAsia="仿宋_GB2312" w:cs="仿宋_GB2312"/>
                <w:color w:val="auto"/>
                <w:sz w:val="28"/>
                <w:szCs w:val="28"/>
                <w:highlight w:val="none"/>
              </w:rPr>
              <w:t>月</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w:t>
            </w:r>
            <w:r>
              <w:rPr>
                <w:rFonts w:hint="eastAsia" w:ascii="仿宋_GB2312" w:hAnsi="仿宋_GB2312" w:eastAsia="仿宋_GB2312" w:cs="仿宋_GB2312"/>
                <w:color w:val="auto"/>
                <w:sz w:val="28"/>
                <w:szCs w:val="28"/>
                <w:highlight w:val="none"/>
              </w:rPr>
              <w:t>日以来（以颁奖时间为准），投标人获得行政主管部门或国内依法登记注册的行业协（学）会颁发的奖项的，地市级及以上的，每个得2分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最高</w:t>
            </w:r>
            <w:r>
              <w:rPr>
                <w:rFonts w:hint="eastAsia" w:ascii="仿宋_GB2312" w:hAnsi="仿宋_GB2312" w:eastAsia="仿宋_GB2312" w:cs="仿宋_GB2312"/>
                <w:color w:val="auto"/>
                <w:sz w:val="28"/>
                <w:szCs w:val="28"/>
                <w:highlight w:val="none"/>
                <w:lang w:val="en-US" w:eastAsia="zh-CN"/>
              </w:rPr>
              <w:t>得5</w:t>
            </w:r>
            <w:r>
              <w:rPr>
                <w:rFonts w:hint="eastAsia" w:ascii="仿宋_GB2312" w:hAnsi="仿宋_GB2312" w:eastAsia="仿宋_GB2312" w:cs="仿宋_GB2312"/>
                <w:color w:val="auto"/>
                <w:sz w:val="28"/>
                <w:szCs w:val="28"/>
                <w:highlight w:val="none"/>
              </w:rPr>
              <w:t>分。</w:t>
            </w:r>
          </w:p>
          <w:p>
            <w:pPr>
              <w:spacing w:line="440" w:lineRule="exact"/>
              <w:rPr>
                <w:rFonts w:hint="eastAsia" w:ascii="Times New Roman" w:hAnsi="Times New Roman" w:cs="宋体"/>
                <w:b/>
                <w:bCs/>
                <w:color w:val="auto"/>
                <w:sz w:val="24"/>
                <w:szCs w:val="24"/>
                <w:highlight w:val="none"/>
              </w:rPr>
            </w:pPr>
            <w:r>
              <w:rPr>
                <w:rFonts w:hint="eastAsia" w:ascii="Times New Roman" w:hAnsi="Times New Roman" w:cs="宋体"/>
                <w:b/>
                <w:bCs/>
                <w:color w:val="auto"/>
                <w:sz w:val="24"/>
                <w:szCs w:val="24"/>
                <w:highlight w:val="none"/>
              </w:rPr>
              <w:t>注：1.</w:t>
            </w:r>
            <w:r>
              <w:rPr>
                <w:rFonts w:hint="eastAsia" w:ascii="Times New Roman" w:hAnsi="Times New Roman" w:cs="宋体"/>
                <w:b/>
                <w:bCs/>
                <w:color w:val="auto"/>
                <w:sz w:val="24"/>
                <w:szCs w:val="24"/>
                <w:highlight w:val="none"/>
                <w:lang w:val="en-US" w:eastAsia="zh-CN"/>
              </w:rPr>
              <w:t>响应文件中</w:t>
            </w:r>
            <w:r>
              <w:rPr>
                <w:rFonts w:hint="eastAsia" w:ascii="Times New Roman" w:hAnsi="Times New Roman" w:cs="宋体"/>
                <w:b/>
                <w:bCs/>
                <w:color w:val="auto"/>
                <w:sz w:val="24"/>
                <w:szCs w:val="24"/>
                <w:highlight w:val="none"/>
              </w:rPr>
              <w:t>提供的荣誉证书、奖杯、奖牌、奖状或颁奖单位官网文件的截图</w:t>
            </w:r>
            <w:r>
              <w:rPr>
                <w:rFonts w:hint="eastAsia" w:ascii="Times New Roman" w:hAnsi="Times New Roman" w:cs="宋体"/>
                <w:b/>
                <w:bCs/>
                <w:color w:val="auto"/>
                <w:sz w:val="24"/>
                <w:szCs w:val="24"/>
                <w:highlight w:val="none"/>
                <w:lang w:eastAsia="zh-CN"/>
              </w:rPr>
              <w:t>（</w:t>
            </w:r>
            <w:r>
              <w:rPr>
                <w:rFonts w:hint="eastAsia" w:ascii="Times New Roman" w:hAnsi="Times New Roman" w:cs="宋体"/>
                <w:b/>
                <w:bCs/>
                <w:color w:val="auto"/>
                <w:sz w:val="24"/>
                <w:szCs w:val="24"/>
                <w:highlight w:val="none"/>
                <w:lang w:val="en-US" w:eastAsia="zh-CN"/>
              </w:rPr>
              <w:t>提供其中之一即可</w:t>
            </w:r>
            <w:r>
              <w:rPr>
                <w:rFonts w:hint="eastAsia" w:ascii="Times New Roman" w:hAnsi="Times New Roman" w:cs="宋体"/>
                <w:b/>
                <w:bCs/>
                <w:color w:val="auto"/>
                <w:sz w:val="24"/>
                <w:szCs w:val="24"/>
                <w:highlight w:val="none"/>
                <w:lang w:eastAsia="zh-CN"/>
              </w:rPr>
              <w:t>）</w:t>
            </w:r>
            <w:r>
              <w:rPr>
                <w:rFonts w:hint="eastAsia" w:ascii="Times New Roman" w:hAnsi="Times New Roman" w:cs="宋体"/>
                <w:b/>
                <w:bCs/>
                <w:color w:val="auto"/>
                <w:sz w:val="24"/>
                <w:szCs w:val="24"/>
                <w:highlight w:val="none"/>
              </w:rPr>
              <w:t>，不含</w:t>
            </w:r>
            <w:r>
              <w:rPr>
                <w:rFonts w:hint="eastAsia" w:ascii="Times New Roman" w:hAnsi="Times New Roman" w:cs="宋体"/>
                <w:b/>
                <w:bCs/>
                <w:color w:val="auto"/>
                <w:sz w:val="24"/>
                <w:szCs w:val="24"/>
                <w:highlight w:val="none"/>
                <w:lang w:val="en-US" w:eastAsia="zh-CN"/>
              </w:rPr>
              <w:t>涉及到</w:t>
            </w:r>
            <w:r>
              <w:rPr>
                <w:rFonts w:hint="eastAsia" w:ascii="Times New Roman" w:hAnsi="Times New Roman" w:cs="宋体"/>
                <w:b/>
                <w:bCs/>
                <w:color w:val="auto"/>
                <w:sz w:val="24"/>
                <w:szCs w:val="24"/>
                <w:highlight w:val="none"/>
              </w:rPr>
              <w:t>党组织、行业排名等与执业质量无关的奖项。</w:t>
            </w:r>
          </w:p>
          <w:p>
            <w:pPr>
              <w:spacing w:line="440" w:lineRule="exact"/>
              <w:rPr>
                <w:rFonts w:hint="eastAsia" w:ascii="Times New Roman" w:hAnsi="Times New Roman" w:cs="宋体"/>
                <w:b/>
                <w:bCs/>
                <w:color w:val="auto"/>
                <w:sz w:val="24"/>
                <w:szCs w:val="24"/>
                <w:highlight w:val="none"/>
              </w:rPr>
            </w:pPr>
            <w:r>
              <w:rPr>
                <w:rFonts w:hint="eastAsia" w:ascii="Times New Roman" w:hAnsi="Times New Roman" w:cs="宋体"/>
                <w:b/>
                <w:bCs/>
                <w:color w:val="auto"/>
                <w:sz w:val="24"/>
                <w:szCs w:val="24"/>
                <w:highlight w:val="none"/>
              </w:rPr>
              <w:t>2.“国内依法登记注册”以中国社会组织政务服务平台中“全国社会组织信用信息公示平台”查询结果为准。针对国内依法登记注册的行业协会（或学会）颁发的奖项、荣誉，投标文件中须提供该协会在中国社会组织政务服务平台中“全国社会组织信用信息公示平台”查询结果截图。</w:t>
            </w:r>
          </w:p>
          <w:p>
            <w:pPr>
              <w:spacing w:line="440" w:lineRule="exact"/>
              <w:rPr>
                <w:rFonts w:hint="eastAsia" w:ascii="仿宋_GB2312" w:hAnsi="仿宋_GB2312" w:eastAsia="仿宋_GB2312" w:cs="仿宋_GB2312"/>
                <w:color w:val="auto"/>
                <w:sz w:val="28"/>
                <w:szCs w:val="28"/>
                <w:highlight w:val="none"/>
              </w:rPr>
            </w:pPr>
            <w:r>
              <w:rPr>
                <w:rFonts w:hint="eastAsia" w:ascii="Times New Roman" w:hAnsi="Times New Roman" w:cs="宋体"/>
                <w:b/>
                <w:bCs/>
                <w:color w:val="auto"/>
                <w:sz w:val="24"/>
                <w:szCs w:val="24"/>
                <w:highlight w:val="none"/>
              </w:rPr>
              <w:t>3.民政部公布的“离岸社团”、“山寨社团”或中国社会组织政务服务平台中“全国社会组织信用信息公示平台”公示的“涉嫌非法社会组织”颁发的荣誉、奖励均无效。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077" w:type="dxa"/>
            <w:vMerge w:val="restart"/>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技术方案</w:t>
            </w: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30</w:t>
            </w:r>
            <w:r>
              <w:rPr>
                <w:rFonts w:hint="eastAsia" w:ascii="仿宋_GB2312" w:hAnsi="仿宋_GB2312" w:eastAsia="仿宋_GB2312" w:cs="仿宋_GB2312"/>
                <w:color w:val="auto"/>
                <w:sz w:val="28"/>
                <w:szCs w:val="28"/>
                <w:lang w:val="en-US" w:eastAsia="zh-CN"/>
              </w:rPr>
              <w:t>分）</w:t>
            </w:r>
          </w:p>
        </w:tc>
        <w:tc>
          <w:tcPr>
            <w:tcW w:w="7572" w:type="dxa"/>
            <w:shd w:val="clear" w:color="auto" w:fill="auto"/>
            <w:vAlign w:val="center"/>
          </w:tcPr>
          <w:p>
            <w:pPr>
              <w:pageBreakBefore w:val="0"/>
              <w:kinsoku/>
              <w:wordWrap/>
              <w:overflowPunct/>
              <w:topLinePunct w:val="0"/>
              <w:bidi w:val="0"/>
              <w:adjustRightInd w:val="0"/>
              <w:snapToGrid w:val="0"/>
              <w:spacing w:before="62" w:beforeLines="20" w:after="62" w:afterLines="20" w:line="360" w:lineRule="auto"/>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投标人组织体系（</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w:t>
            </w:r>
            <w:r>
              <w:rPr>
                <w:rFonts w:hint="eastAsia" w:ascii="仿宋_GB2312" w:hAnsi="仿宋_GB2312" w:eastAsia="仿宋_GB2312" w:cs="仿宋_GB2312"/>
                <w:color w:val="auto"/>
                <w:sz w:val="28"/>
                <w:szCs w:val="28"/>
                <w:lang w:val="en-US" w:eastAsia="zh-CN"/>
              </w:rPr>
              <w:t>分）：组织机构是否健全、内控制度是否完善、是否有固定的工作场所，评审小组根据投标人提供材料自行打分，优秀得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7</w:t>
            </w:r>
            <w:r>
              <w:rPr>
                <w:rFonts w:hint="eastAsia" w:ascii="仿宋_GB2312" w:hAnsi="仿宋_GB2312" w:eastAsia="仿宋_GB2312" w:cs="仿宋_GB2312"/>
                <w:color w:val="auto"/>
                <w:sz w:val="28"/>
                <w:szCs w:val="28"/>
                <w:lang w:val="en-US" w:eastAsia="zh-CN"/>
              </w:rPr>
              <w:t>分≤F≤</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w:t>
            </w:r>
            <w:r>
              <w:rPr>
                <w:rFonts w:hint="eastAsia" w:ascii="仿宋_GB2312" w:hAnsi="仿宋_GB2312" w:eastAsia="仿宋_GB2312" w:cs="仿宋_GB2312"/>
                <w:color w:val="auto"/>
                <w:sz w:val="28"/>
                <w:szCs w:val="28"/>
                <w:lang w:val="en-US" w:eastAsia="zh-CN"/>
              </w:rPr>
              <w:t>分，良好得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4</w:t>
            </w:r>
            <w:r>
              <w:rPr>
                <w:rFonts w:hint="eastAsia" w:ascii="仿宋_GB2312" w:hAnsi="仿宋_GB2312" w:eastAsia="仿宋_GB2312" w:cs="仿宋_GB2312"/>
                <w:color w:val="auto"/>
                <w:sz w:val="28"/>
                <w:szCs w:val="28"/>
                <w:lang w:val="en-US" w:eastAsia="zh-CN"/>
              </w:rPr>
              <w:t>分≤F＜</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7</w:t>
            </w:r>
            <w:r>
              <w:rPr>
                <w:rFonts w:hint="eastAsia" w:ascii="仿宋_GB2312" w:hAnsi="仿宋_GB2312" w:eastAsia="仿宋_GB2312" w:cs="仿宋_GB2312"/>
                <w:color w:val="auto"/>
                <w:sz w:val="28"/>
                <w:szCs w:val="28"/>
                <w:lang w:val="en-US" w:eastAsia="zh-CN"/>
              </w:rPr>
              <w:t>分，一般得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0</w:t>
            </w:r>
            <w:r>
              <w:rPr>
                <w:rFonts w:hint="eastAsia" w:ascii="仿宋_GB2312" w:hAnsi="仿宋_GB2312" w:eastAsia="仿宋_GB2312" w:cs="仿宋_GB2312"/>
                <w:color w:val="auto"/>
                <w:sz w:val="28"/>
                <w:szCs w:val="28"/>
                <w:lang w:val="en-US" w:eastAsia="zh-CN"/>
              </w:rPr>
              <w:t>分＜F＜</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4</w:t>
            </w:r>
            <w:r>
              <w:rPr>
                <w:rFonts w:hint="eastAsia" w:ascii="仿宋_GB2312" w:hAnsi="仿宋_GB2312" w:eastAsia="仿宋_GB2312" w:cs="仿宋_GB2312"/>
                <w:color w:val="auto"/>
                <w:sz w:val="28"/>
                <w:szCs w:val="28"/>
                <w:lang w:val="en-US" w:eastAsia="zh-CN"/>
              </w:rPr>
              <w:t>分；不合理或未提供的，不得分。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2077" w:type="dxa"/>
            <w:vMerge w:val="continue"/>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rPr>
            </w:pPr>
          </w:p>
        </w:tc>
        <w:tc>
          <w:tcPr>
            <w:tcW w:w="7572"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服务方案（</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w:t>
            </w:r>
            <w:r>
              <w:rPr>
                <w:rFonts w:hint="eastAsia" w:ascii="仿宋_GB2312" w:hAnsi="仿宋_GB2312" w:eastAsia="仿宋_GB2312" w:cs="仿宋_GB2312"/>
                <w:color w:val="auto"/>
                <w:sz w:val="28"/>
                <w:szCs w:val="28"/>
                <w:lang w:val="en-US" w:eastAsia="zh-CN"/>
              </w:rPr>
              <w:t>分）：投标人针对采购人情况提供服务方案，由评审小组对服务内容详尽性、合理性进行打分。优秀得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7</w:t>
            </w:r>
            <w:r>
              <w:rPr>
                <w:rFonts w:hint="eastAsia" w:ascii="仿宋_GB2312" w:hAnsi="仿宋_GB2312" w:eastAsia="仿宋_GB2312" w:cs="仿宋_GB2312"/>
                <w:color w:val="auto"/>
                <w:sz w:val="28"/>
                <w:szCs w:val="28"/>
                <w:lang w:val="en-US" w:eastAsia="zh-CN"/>
              </w:rPr>
              <w:t>分≤F≤</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w:t>
            </w:r>
            <w:r>
              <w:rPr>
                <w:rFonts w:hint="eastAsia" w:ascii="仿宋_GB2312" w:hAnsi="仿宋_GB2312" w:eastAsia="仿宋_GB2312" w:cs="仿宋_GB2312"/>
                <w:color w:val="auto"/>
                <w:sz w:val="28"/>
                <w:szCs w:val="28"/>
                <w:lang w:val="en-US" w:eastAsia="zh-CN"/>
              </w:rPr>
              <w:t>分，良好得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4</w:t>
            </w:r>
            <w:r>
              <w:rPr>
                <w:rFonts w:hint="eastAsia" w:ascii="仿宋_GB2312" w:hAnsi="仿宋_GB2312" w:eastAsia="仿宋_GB2312" w:cs="仿宋_GB2312"/>
                <w:color w:val="auto"/>
                <w:sz w:val="28"/>
                <w:szCs w:val="28"/>
                <w:lang w:val="en-US" w:eastAsia="zh-CN"/>
              </w:rPr>
              <w:t>分≤F＜</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7</w:t>
            </w:r>
            <w:r>
              <w:rPr>
                <w:rFonts w:hint="eastAsia" w:ascii="仿宋_GB2312" w:hAnsi="仿宋_GB2312" w:eastAsia="仿宋_GB2312" w:cs="仿宋_GB2312"/>
                <w:color w:val="auto"/>
                <w:sz w:val="28"/>
                <w:szCs w:val="28"/>
                <w:lang w:val="en-US" w:eastAsia="zh-CN"/>
              </w:rPr>
              <w:t>分，一般得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0</w:t>
            </w:r>
            <w:r>
              <w:rPr>
                <w:rFonts w:hint="eastAsia" w:ascii="仿宋_GB2312" w:hAnsi="仿宋_GB2312" w:eastAsia="仿宋_GB2312" w:cs="仿宋_GB2312"/>
                <w:color w:val="auto"/>
                <w:sz w:val="28"/>
                <w:szCs w:val="28"/>
                <w:lang w:val="en-US" w:eastAsia="zh-CN"/>
              </w:rPr>
              <w:t>分＜F＜</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4</w:t>
            </w:r>
            <w:r>
              <w:rPr>
                <w:rFonts w:hint="eastAsia" w:ascii="仿宋_GB2312" w:hAnsi="仿宋_GB2312" w:eastAsia="仿宋_GB2312" w:cs="仿宋_GB2312"/>
                <w:color w:val="auto"/>
                <w:sz w:val="28"/>
                <w:szCs w:val="28"/>
                <w:lang w:val="en-US" w:eastAsia="zh-CN"/>
              </w:rPr>
              <w:t>分；不合理或未提供的，不得分。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2077" w:type="dxa"/>
            <w:vMerge w:val="continue"/>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rPr>
            </w:pPr>
          </w:p>
        </w:tc>
        <w:tc>
          <w:tcPr>
            <w:tcW w:w="7572"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履约服务水平（</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w:t>
            </w:r>
            <w:r>
              <w:rPr>
                <w:rFonts w:hint="eastAsia" w:ascii="仿宋_GB2312" w:hAnsi="仿宋_GB2312" w:eastAsia="仿宋_GB2312" w:cs="仿宋_GB2312"/>
                <w:color w:val="auto"/>
                <w:sz w:val="28"/>
                <w:szCs w:val="28"/>
                <w:lang w:val="en-US" w:eastAsia="zh-CN"/>
              </w:rPr>
              <w:t>分）：评审小组根据各投标人提供的履约服务方案的完整性、可操作性、响应及时性以及履约服务人员的技术能力等方面进行综合评审:优秀得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7</w:t>
            </w:r>
            <w:r>
              <w:rPr>
                <w:rFonts w:hint="eastAsia" w:ascii="仿宋_GB2312" w:hAnsi="仿宋_GB2312" w:eastAsia="仿宋_GB2312" w:cs="仿宋_GB2312"/>
                <w:color w:val="auto"/>
                <w:sz w:val="28"/>
                <w:szCs w:val="28"/>
                <w:lang w:val="en-US" w:eastAsia="zh-CN"/>
              </w:rPr>
              <w:t>分≤F≤</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w:t>
            </w:r>
            <w:r>
              <w:rPr>
                <w:rFonts w:hint="eastAsia" w:ascii="仿宋_GB2312" w:hAnsi="仿宋_GB2312" w:eastAsia="仿宋_GB2312" w:cs="仿宋_GB2312"/>
                <w:color w:val="auto"/>
                <w:sz w:val="28"/>
                <w:szCs w:val="28"/>
                <w:lang w:val="en-US" w:eastAsia="zh-CN"/>
              </w:rPr>
              <w:t>分，良好得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4</w:t>
            </w:r>
            <w:r>
              <w:rPr>
                <w:rFonts w:hint="eastAsia" w:ascii="仿宋_GB2312" w:hAnsi="仿宋_GB2312" w:eastAsia="仿宋_GB2312" w:cs="仿宋_GB2312"/>
                <w:color w:val="auto"/>
                <w:sz w:val="28"/>
                <w:szCs w:val="28"/>
                <w:lang w:val="en-US" w:eastAsia="zh-CN"/>
              </w:rPr>
              <w:t>分≤F&lt;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7</w:t>
            </w:r>
            <w:r>
              <w:rPr>
                <w:rFonts w:hint="eastAsia" w:ascii="仿宋_GB2312" w:hAnsi="仿宋_GB2312" w:eastAsia="仿宋_GB2312" w:cs="仿宋_GB2312"/>
                <w:color w:val="auto"/>
                <w:sz w:val="28"/>
                <w:szCs w:val="28"/>
                <w:lang w:val="en-US" w:eastAsia="zh-CN"/>
              </w:rPr>
              <w:t>分，一般得</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0</w:t>
            </w:r>
            <w:r>
              <w:rPr>
                <w:rFonts w:hint="eastAsia" w:ascii="仿宋_GB2312" w:hAnsi="仿宋_GB2312" w:eastAsia="仿宋_GB2312" w:cs="仿宋_GB2312"/>
                <w:color w:val="auto"/>
                <w:sz w:val="28"/>
                <w:szCs w:val="28"/>
                <w:lang w:val="en-US" w:eastAsia="zh-CN"/>
              </w:rPr>
              <w:t>分≤F&lt;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4</w:t>
            </w:r>
            <w:r>
              <w:rPr>
                <w:rFonts w:hint="eastAsia" w:ascii="仿宋_GB2312" w:hAnsi="仿宋_GB2312" w:eastAsia="仿宋_GB2312" w:cs="仿宋_GB2312"/>
                <w:color w:val="auto"/>
                <w:sz w:val="28"/>
                <w:szCs w:val="28"/>
                <w:lang w:val="en-US" w:eastAsia="zh-CN"/>
              </w:rPr>
              <w:t>分；不合理或未提供的，不得分。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2077"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投标报价</w:t>
            </w:r>
          </w:p>
          <w:p>
            <w:pPr>
              <w:keepNext w:val="0"/>
              <w:keepLines w:val="0"/>
              <w:pageBreakBefore w:val="0"/>
              <w:widowControl/>
              <w:kinsoku w:val="0"/>
              <w:wordWrap/>
              <w:overflowPunct/>
              <w:topLinePunct w:val="0"/>
              <w:autoSpaceDE w:val="0"/>
              <w:autoSpaceDN w:val="0"/>
              <w:bidi w:val="0"/>
              <w:adjustRightInd w:val="0"/>
              <w:snapToGrid w:val="0"/>
              <w:spacing w:before="1" w:line="480" w:lineRule="exact"/>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w:t>
            </w:r>
            <w:r>
              <w:rPr>
                <w:rFonts w:hint="eastAsia"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eastAsia="zh-CN"/>
              </w:rPr>
              <w:t>）</w:t>
            </w:r>
          </w:p>
        </w:tc>
        <w:tc>
          <w:tcPr>
            <w:tcW w:w="7572" w:type="dxa"/>
            <w:shd w:val="clear" w:color="auto" w:fill="auto"/>
            <w:vAlign w:val="center"/>
          </w:tcPr>
          <w:p>
            <w:pPr>
              <w:pageBreakBefore w:val="0"/>
              <w:kinsoku/>
              <w:wordWrap/>
              <w:overflowPunct/>
              <w:topLinePunct w:val="0"/>
              <w:bidi w:val="0"/>
              <w:adjustRightInd w:val="0"/>
              <w:snapToGrid w:val="0"/>
              <w:spacing w:before="62" w:beforeLines="20" w:after="62" w:afterLines="20" w:line="360" w:lineRule="auto"/>
              <w:ind w:firstLine="560" w:firstLineChars="200"/>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满足</w:t>
            </w:r>
            <w:r>
              <w:rPr>
                <w:rFonts w:hint="eastAsia" w:ascii="仿宋_GB2312" w:hAnsi="仿宋_GB2312" w:eastAsia="仿宋_GB2312" w:cs="仿宋_GB2312"/>
                <w:bCs/>
                <w:color w:val="auto"/>
                <w:sz w:val="28"/>
                <w:szCs w:val="28"/>
                <w:highlight w:val="none"/>
                <w:lang w:eastAsia="zh-CN"/>
              </w:rPr>
              <w:t>采购</w:t>
            </w:r>
            <w:r>
              <w:rPr>
                <w:rFonts w:hint="eastAsia" w:ascii="仿宋_GB2312" w:hAnsi="仿宋_GB2312" w:eastAsia="仿宋_GB2312" w:cs="仿宋_GB2312"/>
                <w:bCs/>
                <w:color w:val="auto"/>
                <w:sz w:val="28"/>
                <w:szCs w:val="28"/>
                <w:highlight w:val="none"/>
              </w:rPr>
              <w:t>文件要求且价格最低的报价为评标基准价，其价格分为满分</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w:t>
            </w:r>
            <w:r>
              <w:rPr>
                <w:rFonts w:hint="eastAsia" w:ascii="仿宋_GB2312" w:hAnsi="仿宋_GB2312" w:eastAsia="仿宋_GB2312" w:cs="仿宋_GB2312"/>
                <w:bCs/>
                <w:color w:val="auto"/>
                <w:sz w:val="28"/>
                <w:szCs w:val="28"/>
                <w:highlight w:val="none"/>
              </w:rPr>
              <w:t>分。其他</w:t>
            </w:r>
            <w:r>
              <w:rPr>
                <w:rFonts w:hint="eastAsia" w:ascii="仿宋_GB2312" w:hAnsi="仿宋_GB2312" w:eastAsia="仿宋_GB2312" w:cs="仿宋_GB2312"/>
                <w:bCs/>
                <w:color w:val="auto"/>
                <w:sz w:val="28"/>
                <w:szCs w:val="28"/>
                <w:highlight w:val="none"/>
                <w:lang w:eastAsia="zh-CN"/>
              </w:rPr>
              <w:t>投标人</w:t>
            </w:r>
            <w:r>
              <w:rPr>
                <w:rFonts w:hint="eastAsia" w:ascii="仿宋_GB2312" w:hAnsi="仿宋_GB2312" w:eastAsia="仿宋_GB2312" w:cs="仿宋_GB2312"/>
                <w:bCs/>
                <w:color w:val="auto"/>
                <w:sz w:val="28"/>
                <w:szCs w:val="28"/>
                <w:highlight w:val="none"/>
              </w:rPr>
              <w:t>的价格分统一按照下列公式计算：</w:t>
            </w:r>
          </w:p>
          <w:p>
            <w:pPr>
              <w:pageBreakBefore w:val="0"/>
              <w:kinsoku/>
              <w:wordWrap/>
              <w:overflowPunct/>
              <w:topLinePunct w:val="0"/>
              <w:bidi w:val="0"/>
              <w:adjustRightInd w:val="0"/>
              <w:snapToGrid w:val="0"/>
              <w:spacing w:before="62" w:beforeLines="20" w:after="62" w:afterLines="20" w:line="360" w:lineRule="auto"/>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Cs/>
                <w:color w:val="auto"/>
                <w:sz w:val="28"/>
                <w:szCs w:val="28"/>
                <w:highlight w:val="none"/>
              </w:rPr>
              <w:t>报价得分＝（评标基准价/</w:t>
            </w:r>
            <w:r>
              <w:rPr>
                <w:rFonts w:hint="eastAsia" w:ascii="仿宋_GB2312" w:hAnsi="仿宋_GB2312" w:eastAsia="仿宋_GB2312" w:cs="仿宋_GB2312"/>
                <w:bCs/>
                <w:color w:val="auto"/>
                <w:sz w:val="28"/>
                <w:szCs w:val="28"/>
                <w:highlight w:val="none"/>
                <w:lang w:eastAsia="zh-CN"/>
              </w:rPr>
              <w:t>供应商最终报价</w:t>
            </w:r>
            <w:r>
              <w:rPr>
                <w:rFonts w:hint="eastAsia" w:ascii="仿宋_GB2312" w:hAnsi="仿宋_GB2312" w:eastAsia="仿宋_GB2312" w:cs="仿宋_GB2312"/>
                <w:bCs/>
                <w:color w:val="auto"/>
                <w:sz w:val="28"/>
                <w:szCs w:val="28"/>
                <w:highlight w:val="none"/>
              </w:rPr>
              <w: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w:t>
            </w:r>
            <w:r>
              <w:rPr>
                <w:rFonts w:hint="eastAsia" w:ascii="仿宋_GB2312" w:hAnsi="仿宋_GB2312" w:eastAsia="仿宋_GB2312" w:cs="仿宋_GB2312"/>
                <w:b/>
                <w:bCs/>
                <w:color w:val="auto"/>
                <w:sz w:val="28"/>
                <w:szCs w:val="28"/>
                <w:highlight w:val="none"/>
              </w:rPr>
              <w:t>％</w:t>
            </w:r>
            <w:r>
              <w:rPr>
                <w:rFonts w:hint="eastAsia" w:ascii="仿宋_GB2312" w:hAnsi="仿宋_GB2312" w:eastAsia="仿宋_GB2312" w:cs="仿宋_GB2312"/>
                <w:bCs/>
                <w:color w:val="auto"/>
                <w:sz w:val="28"/>
                <w:szCs w:val="28"/>
                <w:highlight w:val="none"/>
              </w:rPr>
              <w:t>×</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100。</w:t>
            </w:r>
          </w:p>
        </w:tc>
      </w:tr>
    </w:tbl>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firstLine="562" w:firstLineChars="200"/>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color w:val="auto"/>
          <w:sz w:val="28"/>
          <w:szCs w:val="28"/>
          <w:lang w:val="en-US" w:eastAsia="zh-CN"/>
        </w:rPr>
        <w:t>报送文件及主要内容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请准备参与询比的响应文件，主要包括以下内容：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（一）报价函（附件一）。</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（二）响应函及有效性声明（附件二、附件三）。</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（三）资质证明文件：有效的统一社会信用代码证、法定代表人身份证复印件或授权委托书原件（附件四）、代理人身份证复印件。</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（四）企业简介，包括但不限于规模、业务范围、经营信誉以及行业影响力等情况。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（五）合作业绩及项目经验材料。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（六）服务团队配置介绍、评估方案及服务保障方案。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（七）其他相关证明材料。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（八）投标人认为需要说明的其他内容。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以上资料均要求加盖单位公章。</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562" w:firstLineChars="200"/>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响应文件要求</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资料</w:t>
      </w:r>
      <w:r>
        <w:rPr>
          <w:rFonts w:hint="eastAsia" w:ascii="仿宋_GB2312" w:hAnsi="仿宋_GB2312" w:eastAsia="仿宋_GB2312" w:cs="仿宋_GB2312"/>
          <w:sz w:val="28"/>
          <w:szCs w:val="28"/>
          <w:lang w:eastAsia="zh-CN"/>
        </w:rPr>
        <w:t>提交</w:t>
      </w:r>
      <w:r>
        <w:rPr>
          <w:rFonts w:hint="eastAsia" w:ascii="仿宋_GB2312" w:hAnsi="仿宋_GB2312" w:eastAsia="仿宋_GB2312" w:cs="仿宋_GB2312"/>
          <w:sz w:val="28"/>
          <w:szCs w:val="28"/>
        </w:rPr>
        <w:t>时间：</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2026</w:t>
      </w:r>
      <w:r>
        <w:rPr>
          <w:rFonts w:hint="eastAsia" w:ascii="仿宋_GB2312" w:hAnsi="仿宋_GB2312" w:eastAsia="仿宋_GB2312" w:cs="仿宋_GB2312"/>
          <w:sz w:val="28"/>
          <w:szCs w:val="28"/>
        </w:rPr>
        <w:t>年</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9</w:t>
      </w:r>
      <w:r>
        <w:rPr>
          <w:rFonts w:hint="eastAsia" w:ascii="仿宋_GB2312" w:hAnsi="仿宋_GB2312" w:eastAsia="仿宋_GB2312" w:cs="仿宋_GB2312"/>
          <w:sz w:val="28"/>
          <w:szCs w:val="28"/>
        </w:rPr>
        <w:t>月</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w:t>
      </w:r>
      <w:r>
        <w:rPr>
          <w:rFonts w:hint="eastAsia" w:ascii="仿宋_GB2312" w:hAnsi="仿宋_GB2312" w:eastAsia="仿宋_GB2312" w:cs="仿宋_GB2312"/>
          <w:sz w:val="28"/>
          <w:szCs w:val="28"/>
        </w:rPr>
        <w:t>日起至</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2026</w:t>
      </w:r>
      <w:r>
        <w:rPr>
          <w:rFonts w:hint="eastAsia" w:ascii="仿宋_GB2312" w:hAnsi="仿宋_GB2312" w:eastAsia="仿宋_GB2312" w:cs="仿宋_GB2312"/>
          <w:sz w:val="28"/>
          <w:szCs w:val="28"/>
        </w:rPr>
        <w:t>年</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9</w:t>
      </w:r>
      <w:r>
        <w:rPr>
          <w:rFonts w:hint="eastAsia" w:ascii="仿宋_GB2312" w:hAnsi="仿宋_GB2312" w:eastAsia="仿宋_GB2312" w:cs="仿宋_GB2312"/>
          <w:sz w:val="28"/>
          <w:szCs w:val="28"/>
        </w:rPr>
        <w:t>月</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23</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eastAsia="zh-CN"/>
        </w:rPr>
        <w:t>工作日</w:t>
      </w:r>
      <w:r>
        <w:rPr>
          <w:rFonts w:hint="eastAsia" w:ascii="仿宋_GB2312" w:hAnsi="仿宋_GB2312" w:eastAsia="仿宋_GB2312" w:cs="仿宋_GB2312"/>
          <w:sz w:val="28"/>
          <w:szCs w:val="28"/>
        </w:rPr>
        <w:t>上午</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8:30</w:t>
      </w:r>
      <w:r>
        <w:rPr>
          <w:rFonts w:hint="eastAsia" w:ascii="仿宋_GB2312" w:hAnsi="仿宋_GB2312" w:eastAsia="仿宋_GB2312" w:cs="仿宋_GB2312"/>
          <w:sz w:val="28"/>
          <w:szCs w:val="28"/>
        </w:rPr>
        <w:t>至</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17:30</w:t>
      </w:r>
      <w:r>
        <w:rPr>
          <w:rFonts w:hint="eastAsia" w:ascii="仿宋_GB2312" w:hAnsi="仿宋_GB2312" w:eastAsia="仿宋_GB2312" w:cs="仿宋_GB2312"/>
          <w:sz w:val="28"/>
          <w:szCs w:val="28"/>
        </w:rPr>
        <w:t>（北京时间，法定节假日除外），逾期递交、资料不全均视为无效参选。</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2.提交方式：现场递交或快递密封递交（外信封加盖骑缝章）。选择快递投递标书的请选择主流快递。</w:t>
      </w:r>
      <w:r>
        <w:rPr>
          <w:rFonts w:hint="eastAsia" w:ascii="仿宋_GB2312" w:hAnsi="仿宋_GB2312" w:eastAsia="仿宋_GB2312" w:cs="仿宋_GB2312"/>
          <w:sz w:val="28"/>
          <w:szCs w:val="28"/>
        </w:rPr>
        <w:t>逾期送达的、未送达指定地点的响应文件，采购人将拒绝接收</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3.提交地点：安徽省合肥市蜀山区祁门路</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1688</w:t>
      </w:r>
      <w:r>
        <w:rPr>
          <w:rFonts w:hint="eastAsia" w:ascii="仿宋_GB2312" w:hAnsi="仿宋_GB2312" w:eastAsia="仿宋_GB2312" w:cs="仿宋_GB2312"/>
          <w:sz w:val="28"/>
          <w:szCs w:val="28"/>
          <w:lang w:val="en-US" w:eastAsia="zh-CN"/>
        </w:rPr>
        <w:t>号兴泰金融广场一楼</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提交</w:t>
      </w:r>
      <w:r>
        <w:rPr>
          <w:rFonts w:hint="eastAsia" w:ascii="仿宋_GB2312" w:hAnsi="仿宋_GB2312" w:eastAsia="仿宋_GB2312" w:cs="仿宋_GB2312"/>
          <w:sz w:val="28"/>
          <w:szCs w:val="28"/>
        </w:rPr>
        <w:t>形式：参选</w:t>
      </w:r>
      <w:r>
        <w:rPr>
          <w:rFonts w:hint="eastAsia" w:ascii="仿宋_GB2312" w:hAnsi="仿宋_GB2312" w:eastAsia="仿宋_GB2312" w:cs="仿宋_GB2312"/>
          <w:sz w:val="28"/>
          <w:szCs w:val="28"/>
          <w:lang w:eastAsia="zh-CN"/>
        </w:rPr>
        <w:t>响应</w:t>
      </w:r>
      <w:r>
        <w:rPr>
          <w:rFonts w:hint="eastAsia" w:ascii="仿宋_GB2312" w:hAnsi="仿宋_GB2312" w:eastAsia="仿宋_GB2312" w:cs="仿宋_GB2312"/>
          <w:sz w:val="28"/>
          <w:szCs w:val="28"/>
        </w:rPr>
        <w:t>文件纸质版</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1</w:t>
      </w:r>
      <w:r>
        <w:rPr>
          <w:rFonts w:hint="eastAsia" w:ascii="仿宋_GB2312" w:hAnsi="仿宋_GB2312" w:eastAsia="仿宋_GB2312" w:cs="仿宋_GB2312"/>
          <w:sz w:val="28"/>
          <w:szCs w:val="28"/>
          <w:lang w:val="en-US" w:eastAsia="zh-CN"/>
        </w:rPr>
        <w:t>份</w:t>
      </w:r>
      <w:r>
        <w:rPr>
          <w:rFonts w:hint="eastAsia" w:ascii="仿宋_GB2312" w:hAnsi="仿宋_GB2312" w:eastAsia="仿宋_GB2312" w:cs="仿宋_GB2312"/>
          <w:sz w:val="28"/>
          <w:szCs w:val="28"/>
        </w:rPr>
        <w:t>，A4纸张统一装订成册，完整加盖单位鲜章、骑缝章，密封包装并清晰标注项目名称、参选单位全称、联系人及电话。</w:t>
      </w:r>
    </w:p>
    <w:p>
      <w:pPr>
        <w:keepNext w:val="0"/>
        <w:keepLines w:val="0"/>
        <w:pageBreakBefore w:val="0"/>
        <w:widowControl w:val="0"/>
        <w:kinsoku/>
        <w:wordWrap/>
        <w:overflowPunct/>
        <w:topLinePunct w:val="0"/>
        <w:autoSpaceDE/>
        <w:autoSpaceDN/>
        <w:bidi w:val="0"/>
        <w:adjustRightInd/>
        <w:snapToGrid/>
        <w:spacing w:line="520" w:lineRule="exact"/>
        <w:ind w:left="0" w:firstLine="562" w:firstLineChars="200"/>
        <w:jc w:val="left"/>
        <w:textAlignment w:val="auto"/>
        <w:outlineLvl w:val="2"/>
        <w:rPr>
          <w:rFonts w:hint="eastAsia" w:ascii="仿宋_GB2312" w:hAnsi="仿宋_GB2312" w:eastAsia="仿宋_GB2312" w:cs="仿宋_GB2312"/>
          <w:sz w:val="28"/>
          <w:szCs w:val="28"/>
        </w:rPr>
      </w:pPr>
      <w:bookmarkStart w:id="0" w:name="heading_5"/>
      <w:r>
        <w:rPr>
          <w:rFonts w:hint="eastAsia" w:ascii="仿宋_GB2312" w:hAnsi="仿宋_GB2312" w:eastAsia="仿宋_GB2312" w:cs="仿宋_GB2312"/>
          <w:b/>
          <w:sz w:val="28"/>
          <w:szCs w:val="28"/>
          <w:lang w:val="en-US" w:eastAsia="zh-CN"/>
        </w:rPr>
        <w:t>九</w:t>
      </w:r>
      <w:r>
        <w:rPr>
          <w:rFonts w:hint="eastAsia" w:ascii="仿宋_GB2312" w:hAnsi="仿宋_GB2312" w:eastAsia="仿宋_GB2312" w:cs="仿宋_GB2312"/>
          <w:b/>
          <w:sz w:val="28"/>
          <w:szCs w:val="28"/>
        </w:rPr>
        <w:t>、联系方式</w:t>
      </w:r>
      <w:bookmarkEnd w:id="0"/>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采购人：</w:t>
      </w:r>
      <w:r>
        <w:rPr>
          <w:rFonts w:hint="eastAsia" w:ascii="仿宋_GB2312" w:hAnsi="仿宋_GB2312" w:eastAsia="仿宋_GB2312" w:cs="仿宋_GB2312"/>
          <w:sz w:val="28"/>
          <w:szCs w:val="28"/>
          <w:lang w:eastAsia="zh-CN"/>
        </w:rPr>
        <w:t>国控担保</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联系人：</w:t>
      </w:r>
      <w:r>
        <w:rPr>
          <w:rFonts w:hint="eastAsia" w:ascii="仿宋_GB2312" w:hAnsi="仿宋_GB2312" w:eastAsia="仿宋_GB2312" w:cs="仿宋_GB2312"/>
          <w:sz w:val="28"/>
          <w:szCs w:val="28"/>
          <w:lang w:eastAsia="zh-CN"/>
        </w:rPr>
        <w:t>温经理</w:t>
      </w:r>
    </w:p>
    <w:p>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r>
        <w:rPr>
          <w:rFonts w:hint="eastAsia" w:ascii="Times New Roman" w:hAnsi="Times New Roman" w:eastAsia="仿宋_GB2312" w:cs="Times New Roman"/>
          <w:i w:val="0"/>
          <w:iCs w:val="0"/>
          <w:caps w:val="0"/>
          <w:color w:val="auto"/>
          <w:spacing w:val="0"/>
          <w:kern w:val="4"/>
          <w:sz w:val="28"/>
          <w:szCs w:val="28"/>
          <w:shd w:val="clear" w:fill="FFFFFF"/>
          <w:lang w:val="en-US" w:eastAsia="zh-CN"/>
        </w:rPr>
        <w:t>0551-63753856</w:t>
      </w:r>
    </w:p>
    <w:p>
      <w:pPr>
        <w:jc w:val="center"/>
        <w:rPr>
          <w:rFonts w:hint="eastAsia" w:ascii="仿宋_GB2312" w:hAnsi="仿宋_GB2312" w:eastAsia="仿宋_GB2312" w:cs="仿宋_GB2312"/>
          <w:b/>
          <w:bCs/>
          <w:sz w:val="28"/>
          <w:szCs w:val="28"/>
          <w:lang w:val="en-US" w:eastAsia="zh-CN"/>
        </w:rPr>
      </w:pPr>
    </w:p>
    <w:p>
      <w:pPr>
        <w:pStyle w:val="3"/>
        <w:rPr>
          <w:rFonts w:hint="eastAsia" w:ascii="仿宋_GB2312" w:hAnsi="仿宋_GB2312" w:eastAsia="仿宋_GB2312" w:cs="仿宋_GB2312"/>
          <w:b/>
          <w:bCs/>
          <w:sz w:val="28"/>
          <w:szCs w:val="28"/>
          <w:lang w:val="en-US" w:eastAsia="zh-CN"/>
        </w:rPr>
      </w:pPr>
    </w:p>
    <w:p>
      <w:pPr>
        <w:rPr>
          <w:rFonts w:hint="eastAsia" w:ascii="仿宋_GB2312" w:hAnsi="仿宋_GB2312" w:eastAsia="仿宋_GB2312" w:cs="仿宋_GB2312"/>
          <w:b/>
          <w:bCs/>
          <w:sz w:val="28"/>
          <w:szCs w:val="28"/>
          <w:lang w:val="en-US" w:eastAsia="zh-CN"/>
        </w:rPr>
      </w:pPr>
    </w:p>
    <w:p>
      <w:pPr>
        <w:rPr>
          <w:rFonts w:hint="eastAsia" w:ascii="仿宋_GB2312" w:hAnsi="仿宋_GB2312" w:eastAsia="仿宋_GB2312" w:cs="仿宋_GB2312"/>
          <w:b/>
          <w:bCs/>
          <w:sz w:val="28"/>
          <w:szCs w:val="28"/>
          <w:lang w:val="en-US" w:eastAsia="zh-CN"/>
        </w:rPr>
      </w:pPr>
    </w:p>
    <w:p>
      <w:p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附件一：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center"/>
        <w:rPr>
          <w:rStyle w:val="9"/>
          <w:rFonts w:hint="eastAsia" w:ascii="方正小标宋简体" w:hAnsi="方正小标宋简体" w:eastAsia="方正小标宋简体" w:cs="方正小标宋简体"/>
          <w:b w:val="0"/>
          <w:bCs/>
          <w:i w:val="0"/>
          <w:iCs w:val="0"/>
          <w:caps w:val="0"/>
          <w:color w:val="333333"/>
          <w:spacing w:val="0"/>
          <w:sz w:val="36"/>
          <w:szCs w:val="36"/>
          <w:shd w:val="clear" w:fill="FFFFFF"/>
        </w:rPr>
      </w:pPr>
      <w:r>
        <w:rPr>
          <w:rStyle w:val="9"/>
          <w:rFonts w:hint="eastAsia" w:ascii="方正小标宋简体" w:hAnsi="方正小标宋简体" w:eastAsia="方正小标宋简体" w:cs="方正小标宋简体"/>
          <w:b w:val="0"/>
          <w:bCs/>
          <w:i w:val="0"/>
          <w:iCs w:val="0"/>
          <w:caps w:val="0"/>
          <w:color w:val="333333"/>
          <w:spacing w:val="0"/>
          <w:sz w:val="36"/>
          <w:szCs w:val="36"/>
          <w:shd w:val="clear" w:fill="FFFFFF"/>
        </w:rPr>
        <w:t>报  价  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lang w:eastAsia="zh-CN"/>
        </w:rPr>
        <w:t>合肥国控建设融资担保有限公司</w:t>
      </w:r>
      <w:r>
        <w:rPr>
          <w:rFonts w:hint="eastAsia" w:ascii="宋体" w:hAnsi="宋体" w:eastAsia="宋体" w:cs="宋体"/>
          <w:i w:val="0"/>
          <w:iCs w:val="0"/>
          <w:caps w:val="0"/>
          <w:color w:val="333333"/>
          <w:spacing w:val="0"/>
          <w:sz w:val="24"/>
          <w:szCs w:val="24"/>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539"/>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现将贵司</w:t>
      </w:r>
      <w:r>
        <w:rPr>
          <w:rFonts w:hint="eastAsia" w:ascii="宋体" w:hAnsi="宋体" w:eastAsia="宋体" w:cs="宋体"/>
          <w:i w:val="0"/>
          <w:iCs w:val="0"/>
          <w:caps w:val="0"/>
          <w:color w:val="333333"/>
          <w:spacing w:val="0"/>
          <w:sz w:val="24"/>
          <w:szCs w:val="24"/>
          <w:shd w:val="clear" w:fill="FFFFFF"/>
          <w:lang w:eastAsia="zh-CN"/>
        </w:rPr>
        <w:t>房地产</w:t>
      </w:r>
      <w:r>
        <w:rPr>
          <w:rFonts w:hint="eastAsia" w:ascii="宋体" w:hAnsi="宋体" w:eastAsia="宋体" w:cs="宋体"/>
          <w:i w:val="0"/>
          <w:iCs w:val="0"/>
          <w:caps w:val="0"/>
          <w:color w:val="333333"/>
          <w:spacing w:val="0"/>
          <w:sz w:val="24"/>
          <w:szCs w:val="24"/>
          <w:shd w:val="clear" w:fill="FFFFFF"/>
        </w:rPr>
        <w:t>评估服务采购收费报价如下： </w:t>
      </w:r>
    </w:p>
    <w:tbl>
      <w:tblPr>
        <w:tblStyle w:val="7"/>
        <w:tblW w:w="98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059"/>
        <w:gridCol w:w="78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34" w:hRule="atLeast"/>
        </w:trPr>
        <w:tc>
          <w:tcPr>
            <w:tcW w:w="2059"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项目名称</w:t>
            </w:r>
          </w:p>
        </w:tc>
        <w:tc>
          <w:tcPr>
            <w:tcW w:w="7829"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lang w:val="en-US" w:eastAsia="zh-CN"/>
              </w:rPr>
              <w:t>合肥国控建设融资担保有限公司霍山不动产</w:t>
            </w:r>
            <w:r>
              <w:rPr>
                <w:rFonts w:hint="eastAsia" w:ascii="宋体" w:hAnsi="宋体" w:eastAsia="宋体" w:cs="宋体"/>
                <w:i w:val="0"/>
                <w:iCs w:val="0"/>
                <w:caps w:val="0"/>
                <w:color w:val="333333"/>
                <w:spacing w:val="0"/>
                <w:sz w:val="24"/>
                <w:szCs w:val="24"/>
                <w:lang w:eastAsia="zh-CN"/>
              </w:rPr>
              <w:t>评估服务采购项目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14" w:hRule="atLeast"/>
        </w:trPr>
        <w:tc>
          <w:tcPr>
            <w:tcW w:w="205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lang w:eastAsia="zh-CN"/>
              </w:rPr>
              <w:t>投标人</w:t>
            </w:r>
            <w:r>
              <w:rPr>
                <w:rFonts w:hint="eastAsia" w:ascii="宋体" w:hAnsi="宋体" w:eastAsia="宋体" w:cs="宋体"/>
                <w:i w:val="0"/>
                <w:iCs w:val="0"/>
                <w:caps w:val="0"/>
                <w:color w:val="333333"/>
                <w:spacing w:val="0"/>
                <w:sz w:val="24"/>
                <w:szCs w:val="24"/>
              </w:rPr>
              <w:t>全称</w:t>
            </w:r>
          </w:p>
        </w:tc>
        <w:tc>
          <w:tcPr>
            <w:tcW w:w="782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line="30" w:lineRule="atLeast"/>
              <w:ind w:left="0" w:right="0"/>
              <w:jc w:val="both"/>
              <w:rPr>
                <w:rFonts w:hint="eastAsia" w:ascii="宋体" w:hAnsi="宋体" w:eastAsia="宋体" w:cs="宋体"/>
                <w:i w:val="0"/>
                <w:iCs w:val="0"/>
                <w:caps w:val="0"/>
                <w:color w:val="333333"/>
                <w:spacing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74" w:hRule="atLeast"/>
        </w:trPr>
        <w:tc>
          <w:tcPr>
            <w:tcW w:w="205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响应范围</w:t>
            </w:r>
          </w:p>
        </w:tc>
        <w:tc>
          <w:tcPr>
            <w:tcW w:w="782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全部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902" w:hRule="atLeast"/>
        </w:trPr>
        <w:tc>
          <w:tcPr>
            <w:tcW w:w="205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响应报价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left"/>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（详见备注说明）</w:t>
            </w:r>
          </w:p>
        </w:tc>
        <w:tc>
          <w:tcPr>
            <w:tcW w:w="782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大写：</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元（精确到小数点后两位）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小写：</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u w:val="single"/>
                <w:lang w:val="en-US" w:eastAsia="zh-CN"/>
              </w:rPr>
              <w:t xml:space="preserve">  </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元（精确到小数点后两位）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8" w:hRule="atLeast"/>
        </w:trPr>
        <w:tc>
          <w:tcPr>
            <w:tcW w:w="205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left"/>
              <w:rPr>
                <w:rFonts w:hint="eastAsia" w:ascii="宋体" w:hAnsi="宋体" w:eastAsia="宋体" w:cs="宋体"/>
                <w:i w:val="0"/>
                <w:iCs w:val="0"/>
                <w:sz w:val="24"/>
                <w:szCs w:val="24"/>
              </w:rPr>
            </w:pPr>
            <w:r>
              <w:rPr>
                <w:rFonts w:hint="eastAsia" w:ascii="宋体" w:hAnsi="宋体" w:eastAsia="宋体" w:cs="宋体"/>
                <w:i w:val="0"/>
                <w:iCs w:val="0"/>
                <w:caps w:val="0"/>
                <w:color w:val="333333"/>
                <w:spacing w:val="0"/>
                <w:sz w:val="24"/>
                <w:szCs w:val="24"/>
              </w:rPr>
              <w:t>其他（如有，请注明细）</w:t>
            </w:r>
          </w:p>
        </w:tc>
        <w:tc>
          <w:tcPr>
            <w:tcW w:w="7829"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pPr>
              <w:keepNext w:val="0"/>
              <w:keepLines w:val="0"/>
              <w:widowControl/>
              <w:suppressLineNumbers w:val="0"/>
              <w:spacing w:before="0" w:beforeAutospacing="0" w:after="0" w:afterAutospacing="0" w:line="30" w:lineRule="atLeast"/>
              <w:ind w:left="0" w:right="0"/>
              <w:jc w:val="both"/>
              <w:rPr>
                <w:rFonts w:hint="eastAsia" w:ascii="宋体" w:hAnsi="宋体" w:eastAsia="宋体" w:cs="宋体"/>
                <w:i w:val="0"/>
                <w:iCs w:val="0"/>
                <w:caps w:val="0"/>
                <w:color w:val="333333"/>
                <w:spacing w:val="0"/>
                <w:sz w:val="24"/>
                <w:szCs w:val="24"/>
              </w:rPr>
            </w:pP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both"/>
        <w:rPr>
          <w:rFonts w:hint="eastAsia" w:ascii="宋体" w:hAnsi="宋体" w:eastAsia="宋体" w:cs="宋体"/>
          <w:i w:val="0"/>
          <w:iCs w:val="0"/>
          <w:caps w:val="0"/>
          <w:color w:val="333333"/>
          <w:spacing w:val="0"/>
          <w:sz w:val="24"/>
          <w:szCs w:val="24"/>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：（单位盖章）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1395" w:firstLine="420"/>
        <w:jc w:val="both"/>
        <w:rPr>
          <w:rFonts w:hint="eastAsia" w:ascii="宋体" w:hAnsi="宋体" w:eastAsia="宋体" w:cs="宋体"/>
          <w:i w:val="0"/>
          <w:iCs w:val="0"/>
          <w:caps w:val="0"/>
          <w:color w:val="333333"/>
          <w:spacing w:val="0"/>
          <w:sz w:val="24"/>
          <w:szCs w:val="24"/>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1395"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法定代表人或授权代表：（签字盖章）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1395" w:firstLine="420"/>
        <w:jc w:val="both"/>
        <w:rPr>
          <w:rFonts w:hint="eastAsia" w:ascii="宋体" w:hAnsi="宋体" w:eastAsia="宋体" w:cs="宋体"/>
          <w:i w:val="0"/>
          <w:iCs w:val="0"/>
          <w:caps w:val="0"/>
          <w:color w:val="333333"/>
          <w:spacing w:val="0"/>
          <w:sz w:val="24"/>
          <w:szCs w:val="24"/>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1395"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编制时间：    年    月    日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Style w:val="9"/>
          <w:rFonts w:hint="eastAsia" w:ascii="宋体" w:hAnsi="宋体" w:eastAsia="宋体" w:cs="宋体"/>
          <w:i w:val="0"/>
          <w:iCs w:val="0"/>
          <w:caps w:val="0"/>
          <w:color w:val="333333"/>
          <w:spacing w:val="0"/>
          <w:sz w:val="24"/>
          <w:szCs w:val="24"/>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Style w:val="9"/>
          <w:rFonts w:hint="eastAsia" w:ascii="宋体" w:hAnsi="宋体" w:eastAsia="宋体" w:cs="宋体"/>
          <w:i w:val="0"/>
          <w:iCs w:val="0"/>
          <w:caps w:val="0"/>
          <w:color w:val="333333"/>
          <w:spacing w:val="0"/>
          <w:sz w:val="24"/>
          <w:szCs w:val="24"/>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宋体" w:hAnsi="宋体" w:eastAsia="宋体" w:cs="宋体"/>
          <w:i w:val="0"/>
          <w:iCs w:val="0"/>
          <w:caps w:val="0"/>
          <w:color w:val="333333"/>
          <w:spacing w:val="0"/>
          <w:sz w:val="27"/>
          <w:szCs w:val="27"/>
        </w:rPr>
      </w:pPr>
      <w:r>
        <w:rPr>
          <w:rStyle w:val="9"/>
          <w:rFonts w:hint="eastAsia" w:ascii="宋体" w:hAnsi="宋体" w:eastAsia="宋体" w:cs="宋体"/>
          <w:i w:val="0"/>
          <w:iCs w:val="0"/>
          <w:caps w:val="0"/>
          <w:color w:val="333333"/>
          <w:spacing w:val="0"/>
          <w:sz w:val="24"/>
          <w:szCs w:val="24"/>
          <w:shd w:val="clear" w:fill="FFFFFF"/>
        </w:rPr>
        <w:t>备注：</w:t>
      </w:r>
      <w:r>
        <w:rPr>
          <w:rFonts w:hint="eastAsia" w:ascii="宋体" w:hAnsi="宋体" w:eastAsia="宋体" w:cs="宋体"/>
          <w:i w:val="0"/>
          <w:iCs w:val="0"/>
          <w:caps w:val="0"/>
          <w:color w:val="333333"/>
          <w:spacing w:val="0"/>
          <w:sz w:val="24"/>
          <w:szCs w:val="24"/>
          <w:shd w:val="clear" w:fill="FFFFFF"/>
        </w:rPr>
        <w:t>表中响应报价即为优惠后报价，并作为评审及定标依据。任何有选择或有条件的响应报价，或者表中填写多个报价，均为无效报价</w:t>
      </w:r>
      <w:r>
        <w:rPr>
          <w:rFonts w:hint="eastAsia" w:ascii="宋体" w:hAnsi="宋体" w:eastAsia="宋体" w:cs="宋体"/>
          <w:i w:val="0"/>
          <w:iCs w:val="0"/>
          <w:caps w:val="0"/>
          <w:color w:val="333333"/>
          <w:spacing w:val="0"/>
          <w:sz w:val="27"/>
          <w:szCs w:val="27"/>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both"/>
        <w:rPr>
          <w:rFonts w:hint="eastAsia" w:ascii="微软雅黑" w:hAnsi="微软雅黑" w:eastAsia="微软雅黑" w:cs="微软雅黑"/>
          <w:i w:val="0"/>
          <w:iCs w:val="0"/>
          <w:caps w:val="0"/>
          <w:color w:val="333333"/>
          <w:spacing w:val="0"/>
          <w:sz w:val="27"/>
          <w:szCs w:val="27"/>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Style w:val="9"/>
          <w:rFonts w:hint="eastAsia" w:ascii="宋体" w:hAnsi="宋体" w:eastAsia="宋体" w:cs="宋体"/>
          <w:b/>
          <w:bCs/>
          <w:i w:val="0"/>
          <w:iCs w:val="0"/>
          <w:caps w:val="0"/>
          <w:color w:val="333333"/>
          <w:spacing w:val="0"/>
          <w:sz w:val="28"/>
          <w:szCs w:val="28"/>
          <w:shd w:val="clear" w:fill="FFFFFF"/>
          <w:lang w:eastAsia="zh-CN"/>
        </w:rPr>
      </w:pPr>
      <w:r>
        <w:rPr>
          <w:rStyle w:val="9"/>
          <w:rFonts w:hint="eastAsia" w:ascii="宋体" w:hAnsi="宋体" w:eastAsia="宋体" w:cs="宋体"/>
          <w:b/>
          <w:bCs/>
          <w:i w:val="0"/>
          <w:iCs w:val="0"/>
          <w:caps w:val="0"/>
          <w:color w:val="333333"/>
          <w:spacing w:val="0"/>
          <w:sz w:val="28"/>
          <w:szCs w:val="28"/>
          <w:shd w:val="clear" w:fill="FFFFFF"/>
          <w:lang w:eastAsia="zh-CN"/>
        </w:rPr>
        <w:t>附件二：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center"/>
        <w:rPr>
          <w:rStyle w:val="9"/>
          <w:rFonts w:hint="eastAsia" w:ascii="方正小标宋简体" w:hAnsi="方正小标宋简体" w:eastAsia="方正小标宋简体" w:cs="方正小标宋简体"/>
          <w:b w:val="0"/>
          <w:bCs/>
          <w:i w:val="0"/>
          <w:iCs w:val="0"/>
          <w:caps w:val="0"/>
          <w:color w:val="333333"/>
          <w:spacing w:val="0"/>
          <w:sz w:val="36"/>
          <w:szCs w:val="36"/>
          <w:shd w:val="clear" w:fill="FFFFFF"/>
        </w:rPr>
      </w:pPr>
      <w:r>
        <w:rPr>
          <w:rStyle w:val="9"/>
          <w:rFonts w:hint="eastAsia" w:ascii="方正小标宋简体" w:hAnsi="方正小标宋简体" w:eastAsia="方正小标宋简体" w:cs="方正小标宋简体"/>
          <w:b w:val="0"/>
          <w:bCs/>
          <w:i w:val="0"/>
          <w:iCs w:val="0"/>
          <w:caps w:val="0"/>
          <w:color w:val="333333"/>
          <w:spacing w:val="0"/>
          <w:sz w:val="36"/>
          <w:szCs w:val="36"/>
          <w:shd w:val="clear" w:fill="FFFFFF"/>
        </w:rPr>
        <w:t> 响  应  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宋体" w:hAnsi="宋体" w:eastAsia="宋体" w:cs="宋体"/>
          <w:i w:val="0"/>
          <w:iCs w:val="0"/>
          <w:caps w:val="0"/>
          <w:color w:val="333333"/>
          <w:spacing w:val="0"/>
          <w:sz w:val="27"/>
          <w:szCs w:val="27"/>
        </w:rPr>
      </w:pPr>
      <w:r>
        <w:rPr>
          <w:rStyle w:val="9"/>
          <w:rFonts w:hint="eastAsia" w:ascii="微软雅黑" w:hAnsi="微软雅黑" w:eastAsia="微软雅黑" w:cs="微软雅黑"/>
          <w:i w:val="0"/>
          <w:iCs w:val="0"/>
          <w:caps w:val="0"/>
          <w:color w:val="333333"/>
          <w:spacing w:val="0"/>
          <w:sz w:val="24"/>
          <w:szCs w:val="24"/>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20"/>
        <w:jc w:val="both"/>
        <w:textAlignment w:val="auto"/>
        <w:rPr>
          <w:rFonts w:hint="eastAsia" w:ascii="宋体" w:hAnsi="宋体" w:eastAsia="宋体" w:cs="宋体"/>
          <w:i w:val="0"/>
          <w:iCs w:val="0"/>
          <w:caps w:val="0"/>
          <w:color w:val="333333"/>
          <w:spacing w:val="0"/>
          <w:sz w:val="24"/>
          <w:szCs w:val="24"/>
          <w:lang w:eastAsia="zh-CN"/>
        </w:rPr>
      </w:pPr>
      <w:r>
        <w:rPr>
          <w:rStyle w:val="9"/>
          <w:rFonts w:hint="eastAsia" w:ascii="宋体" w:hAnsi="宋体" w:eastAsia="宋体" w:cs="宋体"/>
          <w:i w:val="0"/>
          <w:iCs w:val="0"/>
          <w:caps w:val="0"/>
          <w:color w:val="333333"/>
          <w:spacing w:val="0"/>
          <w:sz w:val="24"/>
          <w:szCs w:val="24"/>
          <w:shd w:val="clear" w:fill="FFFFFF"/>
        </w:rPr>
        <w:t>致：</w:t>
      </w:r>
      <w:r>
        <w:rPr>
          <w:rStyle w:val="9"/>
          <w:rFonts w:hint="eastAsia" w:ascii="宋体" w:hAnsi="宋体" w:eastAsia="宋体" w:cs="宋体"/>
          <w:i w:val="0"/>
          <w:iCs w:val="0"/>
          <w:caps w:val="0"/>
          <w:color w:val="333333"/>
          <w:spacing w:val="0"/>
          <w:sz w:val="24"/>
          <w:szCs w:val="24"/>
          <w:u w:val="single"/>
          <w:shd w:val="clear" w:fill="FFFFFF"/>
          <w:lang w:eastAsia="zh-CN"/>
        </w:rPr>
        <w:t>合肥国控建设融资担保有限公司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根据贵方的</w:t>
      </w:r>
      <w:r>
        <w:rPr>
          <w:rFonts w:hint="eastAsia" w:ascii="宋体" w:hAnsi="宋体" w:eastAsia="宋体" w:cs="宋体"/>
          <w:i w:val="0"/>
          <w:iCs w:val="0"/>
          <w:caps w:val="0"/>
          <w:color w:val="333333"/>
          <w:spacing w:val="0"/>
          <w:sz w:val="24"/>
          <w:szCs w:val="24"/>
          <w:shd w:val="clear" w:fill="FFFFFF"/>
          <w:lang w:eastAsia="zh-CN"/>
        </w:rPr>
        <w:t>询比</w:t>
      </w:r>
      <w:r>
        <w:rPr>
          <w:rFonts w:hint="eastAsia" w:ascii="宋体" w:hAnsi="宋体" w:eastAsia="宋体" w:cs="宋体"/>
          <w:i w:val="0"/>
          <w:iCs w:val="0"/>
          <w:caps w:val="0"/>
          <w:color w:val="333333"/>
          <w:spacing w:val="0"/>
          <w:sz w:val="24"/>
          <w:szCs w:val="24"/>
          <w:shd w:val="clear" w:fill="FFFFFF"/>
        </w:rPr>
        <w:t>公告，我方兹宣布同意如下：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1.我方根据</w:t>
      </w:r>
      <w:r>
        <w:rPr>
          <w:rFonts w:hint="eastAsia" w:ascii="宋体" w:hAnsi="宋体" w:eastAsia="宋体" w:cs="宋体"/>
          <w:i w:val="0"/>
          <w:iCs w:val="0"/>
          <w:caps w:val="0"/>
          <w:color w:val="333333"/>
          <w:spacing w:val="0"/>
          <w:sz w:val="24"/>
          <w:szCs w:val="24"/>
          <w:shd w:val="clear" w:fill="FFFFFF"/>
          <w:lang w:eastAsia="zh-CN"/>
        </w:rPr>
        <w:t>询比</w:t>
      </w:r>
      <w:r>
        <w:rPr>
          <w:rFonts w:hint="eastAsia" w:ascii="宋体" w:hAnsi="宋体" w:eastAsia="宋体" w:cs="宋体"/>
          <w:i w:val="0"/>
          <w:iCs w:val="0"/>
          <w:caps w:val="0"/>
          <w:color w:val="333333"/>
          <w:spacing w:val="0"/>
          <w:sz w:val="24"/>
          <w:szCs w:val="24"/>
          <w:shd w:val="clear" w:fill="FFFFFF"/>
        </w:rPr>
        <w:t>文件的规定，严格履行合同的责任和义务</w:t>
      </w:r>
      <w:r>
        <w:rPr>
          <w:rFonts w:hint="eastAsia" w:ascii="宋体" w:hAnsi="宋体" w:eastAsia="宋体" w:cs="宋体"/>
          <w:i w:val="0"/>
          <w:iCs w:val="0"/>
          <w:caps w:val="0"/>
          <w:color w:val="333333"/>
          <w:spacing w:val="0"/>
          <w:sz w:val="24"/>
          <w:szCs w:val="24"/>
          <w:shd w:val="clear" w:fill="FFFFFF"/>
          <w:lang w:eastAsia="zh-CN"/>
        </w:rPr>
        <w:t>，</w:t>
      </w:r>
      <w:r>
        <w:rPr>
          <w:rFonts w:hint="eastAsia" w:ascii="宋体" w:hAnsi="宋体" w:eastAsia="宋体" w:cs="宋体"/>
          <w:i w:val="0"/>
          <w:iCs w:val="0"/>
          <w:caps w:val="0"/>
          <w:color w:val="333333"/>
          <w:spacing w:val="0"/>
          <w:sz w:val="24"/>
          <w:szCs w:val="24"/>
          <w:shd w:val="clear" w:fill="FFFFFF"/>
        </w:rPr>
        <w:t>并保证于买方要求的日期内完成服务。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2.我方已详细审核全部</w:t>
      </w:r>
      <w:r>
        <w:rPr>
          <w:rFonts w:hint="eastAsia" w:ascii="宋体" w:hAnsi="宋体" w:eastAsia="宋体" w:cs="宋体"/>
          <w:i w:val="0"/>
          <w:iCs w:val="0"/>
          <w:caps w:val="0"/>
          <w:color w:val="333333"/>
          <w:spacing w:val="0"/>
          <w:sz w:val="24"/>
          <w:szCs w:val="24"/>
          <w:shd w:val="clear" w:fill="FFFFFF"/>
          <w:lang w:eastAsia="zh-CN"/>
        </w:rPr>
        <w:t>询比</w:t>
      </w:r>
      <w:r>
        <w:rPr>
          <w:rFonts w:hint="eastAsia" w:ascii="宋体" w:hAnsi="宋体" w:eastAsia="宋体" w:cs="宋体"/>
          <w:i w:val="0"/>
          <w:iCs w:val="0"/>
          <w:caps w:val="0"/>
          <w:color w:val="333333"/>
          <w:spacing w:val="0"/>
          <w:sz w:val="24"/>
          <w:szCs w:val="24"/>
          <w:shd w:val="clear" w:fill="FFFFFF"/>
        </w:rPr>
        <w:t>文件，包括</w:t>
      </w:r>
      <w:r>
        <w:rPr>
          <w:rFonts w:hint="eastAsia" w:ascii="宋体" w:hAnsi="宋体" w:eastAsia="宋体" w:cs="宋体"/>
          <w:i w:val="0"/>
          <w:iCs w:val="0"/>
          <w:caps w:val="0"/>
          <w:color w:val="333333"/>
          <w:spacing w:val="0"/>
          <w:sz w:val="24"/>
          <w:szCs w:val="24"/>
          <w:shd w:val="clear" w:fill="FFFFFF"/>
          <w:lang w:eastAsia="zh-CN"/>
        </w:rPr>
        <w:t>询比</w:t>
      </w:r>
      <w:r>
        <w:rPr>
          <w:rFonts w:hint="eastAsia" w:ascii="宋体" w:hAnsi="宋体" w:eastAsia="宋体" w:cs="宋体"/>
          <w:i w:val="0"/>
          <w:iCs w:val="0"/>
          <w:caps w:val="0"/>
          <w:color w:val="333333"/>
          <w:spacing w:val="0"/>
          <w:sz w:val="24"/>
          <w:szCs w:val="24"/>
          <w:shd w:val="clear" w:fill="FFFFFF"/>
        </w:rPr>
        <w:t>文件的澄清或修改（如有），参考资料及有关附件，我方正式认可并遵守本次</w:t>
      </w:r>
      <w:r>
        <w:rPr>
          <w:rFonts w:hint="eastAsia" w:ascii="宋体" w:hAnsi="宋体" w:eastAsia="宋体" w:cs="宋体"/>
          <w:i w:val="0"/>
          <w:iCs w:val="0"/>
          <w:caps w:val="0"/>
          <w:color w:val="333333"/>
          <w:spacing w:val="0"/>
          <w:sz w:val="24"/>
          <w:szCs w:val="24"/>
          <w:shd w:val="clear" w:fill="FFFFFF"/>
          <w:lang w:eastAsia="zh-CN"/>
        </w:rPr>
        <w:t>询比</w:t>
      </w:r>
      <w:r>
        <w:rPr>
          <w:rFonts w:hint="eastAsia" w:ascii="宋体" w:hAnsi="宋体" w:eastAsia="宋体" w:cs="宋体"/>
          <w:i w:val="0"/>
          <w:iCs w:val="0"/>
          <w:caps w:val="0"/>
          <w:color w:val="333333"/>
          <w:spacing w:val="0"/>
          <w:sz w:val="24"/>
          <w:szCs w:val="24"/>
          <w:shd w:val="clear" w:fill="FFFFFF"/>
        </w:rPr>
        <w:t>文件，并对</w:t>
      </w:r>
      <w:r>
        <w:rPr>
          <w:rFonts w:hint="eastAsia" w:ascii="宋体" w:hAnsi="宋体" w:eastAsia="宋体" w:cs="宋体"/>
          <w:i w:val="0"/>
          <w:iCs w:val="0"/>
          <w:caps w:val="0"/>
          <w:color w:val="333333"/>
          <w:spacing w:val="0"/>
          <w:sz w:val="24"/>
          <w:szCs w:val="24"/>
          <w:shd w:val="clear" w:fill="FFFFFF"/>
          <w:lang w:eastAsia="zh-CN"/>
        </w:rPr>
        <w:t>询比</w:t>
      </w:r>
      <w:r>
        <w:rPr>
          <w:rFonts w:hint="eastAsia" w:ascii="宋体" w:hAnsi="宋体" w:eastAsia="宋体" w:cs="宋体"/>
          <w:i w:val="0"/>
          <w:iCs w:val="0"/>
          <w:caps w:val="0"/>
          <w:color w:val="333333"/>
          <w:spacing w:val="0"/>
          <w:sz w:val="24"/>
          <w:szCs w:val="24"/>
          <w:shd w:val="clear" w:fill="FFFFFF"/>
        </w:rPr>
        <w:t>文件各项条款、规定及要求均无异议。我方知道必须放弃提出含糊不清或误解问题的权利。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我方声明响应文件所提供的一切资料均真实无误、及时、有效，企业运营正常。由于我方提供资料不实而造成的责任和后果由我方承担。我方同意按照贵方提出的要求，提供与响应有关的任何证据、数据或资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4.我方完全理解贵方不一定接受最低报价的响应。</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5.我方对响应文件中所提供资料、文件、证书及证件的真实性和有效性负责。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公章：</w:t>
      </w:r>
      <w:r>
        <w:rPr>
          <w:rFonts w:hint="eastAsia" w:ascii="宋体" w:hAnsi="宋体" w:eastAsia="宋体" w:cs="宋体"/>
          <w:i w:val="0"/>
          <w:iCs w:val="0"/>
          <w:caps w:val="0"/>
          <w:color w:val="333333"/>
          <w:spacing w:val="0"/>
          <w:sz w:val="24"/>
          <w:szCs w:val="24"/>
          <w:u w:val="single"/>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4"/>
          <w:szCs w:val="24"/>
          <w:shd w:val="clear" w:fill="FFFFFF"/>
        </w:rPr>
        <w:t>日   期：</w:t>
      </w:r>
      <w:r>
        <w:rPr>
          <w:rFonts w:hint="eastAsia" w:ascii="宋体" w:hAnsi="宋体" w:eastAsia="宋体" w:cs="宋体"/>
          <w:i w:val="0"/>
          <w:iCs w:val="0"/>
          <w:caps w:val="0"/>
          <w:color w:val="333333"/>
          <w:spacing w:val="0"/>
          <w:sz w:val="24"/>
          <w:szCs w:val="24"/>
          <w:u w:val="single"/>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333333"/>
          <w:spacing w:val="0"/>
          <w:sz w:val="21"/>
          <w:szCs w:val="21"/>
        </w:rPr>
      </w:pPr>
    </w:p>
    <w:p>
      <w:pPr>
        <w:pStyle w:val="3"/>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Style w:val="9"/>
          <w:rFonts w:hint="eastAsia" w:ascii="宋体" w:hAnsi="宋体" w:eastAsia="宋体" w:cs="宋体"/>
          <w:b/>
          <w:bCs/>
          <w:i w:val="0"/>
          <w:iCs w:val="0"/>
          <w:caps w:val="0"/>
          <w:color w:val="333333"/>
          <w:spacing w:val="0"/>
          <w:sz w:val="28"/>
          <w:szCs w:val="28"/>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Style w:val="9"/>
          <w:rFonts w:hint="eastAsia" w:ascii="宋体" w:hAnsi="宋体" w:eastAsia="宋体" w:cs="宋体"/>
          <w:b/>
          <w:bCs/>
          <w:i w:val="0"/>
          <w:iCs w:val="0"/>
          <w:caps w:val="0"/>
          <w:color w:val="333333"/>
          <w:spacing w:val="0"/>
          <w:sz w:val="28"/>
          <w:szCs w:val="28"/>
          <w:shd w:val="clear" w:fill="FFFFFF"/>
          <w:lang w:eastAsia="zh-CN"/>
        </w:rPr>
      </w:pPr>
      <w:r>
        <w:rPr>
          <w:rStyle w:val="9"/>
          <w:rFonts w:hint="eastAsia" w:ascii="宋体" w:hAnsi="宋体" w:eastAsia="宋体" w:cs="宋体"/>
          <w:b/>
          <w:bCs/>
          <w:i w:val="0"/>
          <w:iCs w:val="0"/>
          <w:caps w:val="0"/>
          <w:color w:val="333333"/>
          <w:spacing w:val="0"/>
          <w:sz w:val="28"/>
          <w:szCs w:val="28"/>
          <w:shd w:val="clear" w:fill="FFFFFF"/>
        </w:rPr>
        <w:t>附件三</w:t>
      </w:r>
      <w:r>
        <w:rPr>
          <w:rStyle w:val="9"/>
          <w:rFonts w:hint="eastAsia" w:ascii="宋体" w:hAnsi="宋体" w:eastAsia="宋体" w:cs="宋体"/>
          <w:b/>
          <w:bCs/>
          <w:i w:val="0"/>
          <w:iCs w:val="0"/>
          <w:caps w:val="0"/>
          <w:color w:val="333333"/>
          <w:spacing w:val="0"/>
          <w:sz w:val="28"/>
          <w:szCs w:val="28"/>
          <w:shd w:val="clear" w:fill="FFFFFF"/>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center"/>
        <w:rPr>
          <w:rFonts w:hint="eastAsia" w:ascii="方正小标宋简体" w:hAnsi="方正小标宋简体" w:eastAsia="方正小标宋简体" w:cs="方正小标宋简体"/>
          <w:b w:val="0"/>
          <w:bCs/>
          <w:i w:val="0"/>
          <w:iCs w:val="0"/>
          <w:caps w:val="0"/>
          <w:color w:val="333333"/>
          <w:spacing w:val="0"/>
          <w:sz w:val="36"/>
          <w:szCs w:val="36"/>
        </w:rPr>
      </w:pPr>
      <w:r>
        <w:rPr>
          <w:rStyle w:val="9"/>
          <w:rFonts w:hint="eastAsia" w:ascii="方正小标宋简体" w:hAnsi="方正小标宋简体" w:eastAsia="方正小标宋简体" w:cs="方正小标宋简体"/>
          <w:b w:val="0"/>
          <w:bCs/>
          <w:i w:val="0"/>
          <w:iCs w:val="0"/>
          <w:caps w:val="0"/>
          <w:color w:val="333333"/>
          <w:spacing w:val="0"/>
          <w:sz w:val="36"/>
          <w:szCs w:val="36"/>
          <w:shd w:val="clear" w:fill="FFFFFF"/>
        </w:rPr>
        <w:t>响应有效性声明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333333"/>
          <w:spacing w:val="0"/>
          <w:sz w:val="27"/>
          <w:szCs w:val="27"/>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20"/>
        <w:jc w:val="both"/>
        <w:textAlignment w:val="auto"/>
        <w:rPr>
          <w:rFonts w:hint="eastAsia" w:ascii="宋体" w:hAnsi="宋体" w:eastAsia="宋体" w:cs="宋体"/>
          <w:i w:val="0"/>
          <w:iCs w:val="0"/>
          <w:caps w:val="0"/>
          <w:color w:val="333333"/>
          <w:spacing w:val="0"/>
          <w:sz w:val="24"/>
          <w:szCs w:val="24"/>
        </w:rPr>
      </w:pPr>
      <w:r>
        <w:rPr>
          <w:rStyle w:val="9"/>
          <w:rFonts w:hint="eastAsia" w:ascii="宋体" w:hAnsi="宋体" w:eastAsia="宋体" w:cs="宋体"/>
          <w:i w:val="0"/>
          <w:iCs w:val="0"/>
          <w:caps w:val="0"/>
          <w:color w:val="333333"/>
          <w:spacing w:val="0"/>
          <w:sz w:val="24"/>
          <w:szCs w:val="24"/>
          <w:u w:val="single"/>
          <w:shd w:val="clear" w:fill="FFFFFF"/>
        </w:rPr>
        <w:t>致：</w:t>
      </w:r>
      <w:r>
        <w:rPr>
          <w:rStyle w:val="9"/>
          <w:rFonts w:hint="eastAsia" w:ascii="宋体" w:hAnsi="宋体" w:eastAsia="宋体" w:cs="宋体"/>
          <w:i w:val="0"/>
          <w:iCs w:val="0"/>
          <w:caps w:val="0"/>
          <w:color w:val="333333"/>
          <w:spacing w:val="0"/>
          <w:sz w:val="24"/>
          <w:szCs w:val="24"/>
          <w:u w:val="single"/>
          <w:shd w:val="clear" w:fill="FFFFFF"/>
          <w:lang w:eastAsia="zh-CN"/>
        </w:rPr>
        <w:t>合肥国控建设融资担保有限公司</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我单位参加本项目响应活动，郑重声明如下：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lang w:val="en-US" w:eastAsia="zh-CN"/>
        </w:rPr>
        <w:t>1.</w:t>
      </w:r>
      <w:r>
        <w:rPr>
          <w:rFonts w:hint="eastAsia" w:ascii="宋体" w:hAnsi="宋体" w:eastAsia="宋体" w:cs="宋体"/>
          <w:i w:val="0"/>
          <w:iCs w:val="0"/>
          <w:caps w:val="0"/>
          <w:color w:val="333333"/>
          <w:spacing w:val="0"/>
          <w:sz w:val="24"/>
          <w:szCs w:val="24"/>
          <w:shd w:val="clear" w:fill="FFFFFF"/>
        </w:rPr>
        <w:t>参加采购活动前三年内，我单位在经营活动中没有重大违法记录，没有因违法经营受到刑事处罚或者责令停产停业、吊销许可证或者执照、较大数额罚款等行政处罚，且未在被禁止参加政府采购活动的处罚期限内。</w:t>
      </w: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及其法定代表人、拟委任的项目负责人在近三年内无行贿犯罪行为。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lang w:val="en-US" w:eastAsia="zh-CN"/>
        </w:rPr>
        <w:t>2.</w:t>
      </w:r>
      <w:r>
        <w:rPr>
          <w:rFonts w:hint="eastAsia" w:ascii="宋体" w:hAnsi="宋体" w:eastAsia="宋体" w:cs="宋体"/>
          <w:i w:val="0"/>
          <w:iCs w:val="0"/>
          <w:caps w:val="0"/>
          <w:color w:val="333333"/>
          <w:spacing w:val="0"/>
          <w:sz w:val="24"/>
          <w:szCs w:val="24"/>
          <w:shd w:val="clear" w:fill="FFFFFF"/>
        </w:rPr>
        <w:t>我单位在响应文件提交截止时间前，无以下不良信用记录情形</w:t>
      </w:r>
      <w:r>
        <w:rPr>
          <w:rStyle w:val="9"/>
          <w:rFonts w:hint="eastAsia" w:ascii="宋体" w:hAnsi="宋体" w:eastAsia="宋体" w:cs="宋体"/>
          <w:i w:val="0"/>
          <w:iCs w:val="0"/>
          <w:caps w:val="0"/>
          <w:color w:val="333333"/>
          <w:spacing w:val="0"/>
          <w:sz w:val="24"/>
          <w:szCs w:val="24"/>
          <w:shd w:val="clear" w:fill="FFFFFF"/>
        </w:rPr>
        <w:t>（后附信用信息查询截图）</w:t>
      </w:r>
      <w:r>
        <w:rPr>
          <w:rFonts w:hint="eastAsia" w:ascii="宋体" w:hAnsi="宋体" w:eastAsia="宋体" w:cs="宋体"/>
          <w:i w:val="0"/>
          <w:iCs w:val="0"/>
          <w:caps w:val="0"/>
          <w:color w:val="333333"/>
          <w:spacing w:val="0"/>
          <w:sz w:val="24"/>
          <w:szCs w:val="24"/>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（1）在国家企业信用信息公示系统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(http://www.gsxt.gov</w:t>
      </w:r>
      <w:r>
        <w:rPr>
          <w:rFonts w:hint="eastAsia" w:ascii="宋体" w:hAnsi="宋体" w:eastAsia="宋体" w:cs="宋体"/>
          <w:i w:val="0"/>
          <w:iCs w:val="0"/>
          <w:caps w:val="0"/>
          <w:color w:val="333333"/>
          <w:spacing w:val="0"/>
          <w:sz w:val="24"/>
          <w:szCs w:val="24"/>
          <w:shd w:val="clear" w:fill="FFFFFF"/>
          <w:lang w:eastAsia="zh-CN"/>
        </w:rPr>
        <w:t>.cn</w:t>
      </w:r>
      <w:r>
        <w:rPr>
          <w:rFonts w:hint="eastAsia" w:ascii="宋体" w:hAnsi="宋体" w:eastAsia="宋体" w:cs="宋体"/>
          <w:i w:val="0"/>
          <w:iCs w:val="0"/>
          <w:caps w:val="0"/>
          <w:color w:val="333333"/>
          <w:spacing w:val="0"/>
          <w:sz w:val="24"/>
          <w:szCs w:val="24"/>
          <w:shd w:val="clear" w:fill="FFFFFF"/>
        </w:rPr>
        <w:t>/)中被列入严重违法失信企业名单；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（2）在“信用中国”网站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(http://www.creditchina.gov</w:t>
      </w:r>
      <w:r>
        <w:rPr>
          <w:rFonts w:hint="eastAsia" w:ascii="宋体" w:hAnsi="宋体" w:eastAsia="宋体" w:cs="宋体"/>
          <w:i w:val="0"/>
          <w:iCs w:val="0"/>
          <w:caps w:val="0"/>
          <w:color w:val="333333"/>
          <w:spacing w:val="0"/>
          <w:sz w:val="24"/>
          <w:szCs w:val="24"/>
          <w:shd w:val="clear" w:fill="FFFFFF"/>
          <w:lang w:eastAsia="zh-CN"/>
        </w:rPr>
        <w:t>.cn</w:t>
      </w:r>
      <w:r>
        <w:rPr>
          <w:rFonts w:hint="eastAsia" w:ascii="宋体" w:hAnsi="宋体" w:eastAsia="宋体" w:cs="宋体"/>
          <w:i w:val="0"/>
          <w:iCs w:val="0"/>
          <w:caps w:val="0"/>
          <w:color w:val="333333"/>
          <w:spacing w:val="0"/>
          <w:sz w:val="24"/>
          <w:szCs w:val="24"/>
          <w:shd w:val="clear" w:fill="FFFFFF"/>
        </w:rPr>
        <w:t>/)中被列入失信被执行人名单；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（3）在“信用中国”网站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(http://www.creditchina.gov</w:t>
      </w:r>
      <w:r>
        <w:rPr>
          <w:rFonts w:hint="eastAsia" w:ascii="宋体" w:hAnsi="宋体" w:eastAsia="宋体" w:cs="宋体"/>
          <w:i w:val="0"/>
          <w:iCs w:val="0"/>
          <w:caps w:val="0"/>
          <w:color w:val="333333"/>
          <w:spacing w:val="0"/>
          <w:sz w:val="24"/>
          <w:szCs w:val="24"/>
          <w:shd w:val="clear" w:fill="FFFFFF"/>
          <w:lang w:eastAsia="zh-CN"/>
        </w:rPr>
        <w:t>.cn</w:t>
      </w:r>
      <w:r>
        <w:rPr>
          <w:rFonts w:hint="eastAsia" w:ascii="宋体" w:hAnsi="宋体" w:eastAsia="宋体" w:cs="宋体"/>
          <w:i w:val="0"/>
          <w:iCs w:val="0"/>
          <w:caps w:val="0"/>
          <w:color w:val="333333"/>
          <w:spacing w:val="0"/>
          <w:sz w:val="24"/>
          <w:szCs w:val="24"/>
          <w:shd w:val="clear" w:fill="FFFFFF"/>
        </w:rPr>
        <w:t>/)中被列入重大税收违法案件当事人名单的；</w:t>
      </w:r>
    </w:p>
    <w:p>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175"/>
        <w:textAlignment w:val="auto"/>
        <w:rPr>
          <w:rFonts w:hint="eastAsia" w:ascii="宋体" w:hAnsi="宋体" w:eastAsia="宋体" w:cs="宋体"/>
          <w:i w:val="0"/>
          <w:iCs w:val="0"/>
          <w:caps w:val="0"/>
          <w:color w:val="333333"/>
          <w:spacing w:val="0"/>
          <w:kern w:val="0"/>
          <w:sz w:val="24"/>
          <w:szCs w:val="24"/>
          <w:shd w:val="clear" w:fill="FFFFFF"/>
          <w:lang w:val="en-US" w:eastAsia="zh-CN" w:bidi="ar"/>
        </w:rPr>
      </w:pPr>
      <w:r>
        <w:rPr>
          <w:rFonts w:hint="eastAsia" w:ascii="宋体" w:hAnsi="宋体" w:eastAsia="宋体" w:cs="宋体"/>
          <w:i w:val="0"/>
          <w:iCs w:val="0"/>
          <w:caps w:val="0"/>
          <w:color w:val="333333"/>
          <w:spacing w:val="0"/>
          <w:kern w:val="0"/>
          <w:sz w:val="24"/>
          <w:szCs w:val="24"/>
          <w:shd w:val="clear" w:fill="FFFFFF"/>
          <w:lang w:val="en-US" w:eastAsia="zh-CN" w:bidi="ar"/>
        </w:rPr>
        <w:t>3.我单位承诺：土地估价机构及房地产估价机构和房地产估价师及土地估价师年检合格，且连续三年无违规记录。</w:t>
      </w:r>
    </w:p>
    <w:p>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175"/>
        <w:textAlignment w:val="auto"/>
        <w:rPr>
          <w:rFonts w:hint="default" w:ascii="宋体" w:hAnsi="宋体" w:eastAsia="宋体" w:cs="宋体"/>
          <w:i w:val="0"/>
          <w:iCs w:val="0"/>
          <w:caps w:val="0"/>
          <w:color w:val="333333"/>
          <w:spacing w:val="0"/>
          <w:kern w:val="0"/>
          <w:sz w:val="24"/>
          <w:szCs w:val="24"/>
          <w:shd w:val="clear" w:fill="FFFFFF"/>
          <w:lang w:val="en-US" w:eastAsia="zh-CN" w:bidi="ar"/>
        </w:rPr>
      </w:pPr>
      <w:r>
        <w:rPr>
          <w:rFonts w:hint="eastAsia" w:ascii="宋体" w:hAnsi="宋体" w:eastAsia="宋体" w:cs="宋体"/>
          <w:i w:val="0"/>
          <w:iCs w:val="0"/>
          <w:caps w:val="0"/>
          <w:color w:val="333333"/>
          <w:spacing w:val="0"/>
          <w:kern w:val="0"/>
          <w:sz w:val="24"/>
          <w:szCs w:val="24"/>
          <w:shd w:val="clear" w:fill="FFFFFF"/>
          <w:lang w:val="en-US" w:eastAsia="zh-CN" w:bidi="ar"/>
        </w:rPr>
        <w:t>4.我单位承诺：有能正常开展业务的房地产估价师及土地估价师且人数不少于8名。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本单位对上述声明的真实性负责。如有虚假，将依法承担相应责任。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公章：</w:t>
      </w:r>
      <w:r>
        <w:rPr>
          <w:rFonts w:hint="eastAsia" w:ascii="宋体" w:hAnsi="宋体" w:eastAsia="宋体" w:cs="宋体"/>
          <w:i w:val="0"/>
          <w:iCs w:val="0"/>
          <w:caps w:val="0"/>
          <w:color w:val="333333"/>
          <w:spacing w:val="0"/>
          <w:sz w:val="24"/>
          <w:szCs w:val="24"/>
          <w:u w:val="single"/>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20"/>
        <w:jc w:val="both"/>
        <w:textAlignment w:val="auto"/>
        <w:rPr>
          <w:rFonts w:hint="eastAsia" w:ascii="微软雅黑" w:hAnsi="微软雅黑" w:eastAsia="微软雅黑" w:cs="微软雅黑"/>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4"/>
          <w:szCs w:val="24"/>
          <w:shd w:val="clear" w:fill="FFFFFF"/>
        </w:rPr>
        <w:t>日  </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期：</w:t>
      </w:r>
      <w:r>
        <w:rPr>
          <w:rFonts w:hint="eastAsia" w:ascii="宋体" w:hAnsi="宋体" w:eastAsia="宋体" w:cs="宋体"/>
          <w:i w:val="0"/>
          <w:iCs w:val="0"/>
          <w:caps w:val="0"/>
          <w:color w:val="333333"/>
          <w:spacing w:val="0"/>
          <w:sz w:val="24"/>
          <w:szCs w:val="24"/>
          <w:u w:val="single"/>
          <w:shd w:val="clear" w:fill="FFFFFF"/>
        </w:rPr>
        <w:t>            </w:t>
      </w:r>
      <w:r>
        <w:rPr>
          <w:rFonts w:hint="eastAsia" w:ascii="微软雅黑" w:hAnsi="微软雅黑" w:eastAsia="微软雅黑" w:cs="微软雅黑"/>
          <w:i w:val="0"/>
          <w:iCs w:val="0"/>
          <w:caps w:val="0"/>
          <w:color w:val="333333"/>
          <w:spacing w:val="0"/>
          <w:sz w:val="27"/>
          <w:szCs w:val="27"/>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宋体" w:hAnsi="宋体" w:eastAsia="宋体" w:cs="宋体"/>
          <w:b/>
          <w:bCs/>
          <w:i w:val="0"/>
          <w:iCs w:val="0"/>
          <w:caps w:val="0"/>
          <w:color w:val="333333"/>
          <w:spacing w:val="0"/>
          <w:sz w:val="27"/>
          <w:szCs w:val="27"/>
          <w:lang w:eastAsia="zh-CN"/>
        </w:rPr>
      </w:pPr>
      <w:r>
        <w:rPr>
          <w:rStyle w:val="9"/>
          <w:rFonts w:hint="eastAsia" w:ascii="宋体" w:hAnsi="宋体" w:eastAsia="宋体" w:cs="宋体"/>
          <w:b/>
          <w:bCs/>
          <w:i w:val="0"/>
          <w:iCs w:val="0"/>
          <w:caps w:val="0"/>
          <w:color w:val="333333"/>
          <w:spacing w:val="0"/>
          <w:sz w:val="28"/>
          <w:szCs w:val="28"/>
          <w:shd w:val="clear" w:fill="FFFFFF"/>
        </w:rPr>
        <w:t>附件四</w:t>
      </w:r>
      <w:r>
        <w:rPr>
          <w:rFonts w:hint="eastAsia" w:cs="宋体"/>
          <w:b/>
          <w:bCs/>
          <w:i w:val="0"/>
          <w:iCs w:val="0"/>
          <w:caps w:val="0"/>
          <w:color w:val="333333"/>
          <w:spacing w:val="0"/>
          <w:sz w:val="27"/>
          <w:szCs w:val="27"/>
          <w:shd w:val="clear" w:fill="FFFFFF"/>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center"/>
        <w:rPr>
          <w:rFonts w:hint="eastAsia" w:ascii="宋体" w:hAnsi="宋体" w:eastAsia="宋体" w:cs="宋体"/>
          <w:i w:val="0"/>
          <w:iCs w:val="0"/>
          <w:caps w:val="0"/>
          <w:color w:val="333333"/>
          <w:spacing w:val="0"/>
          <w:sz w:val="27"/>
          <w:szCs w:val="27"/>
        </w:rPr>
      </w:pPr>
      <w:r>
        <w:rPr>
          <w:rStyle w:val="9"/>
          <w:rFonts w:hint="eastAsia" w:ascii="方正小标宋简体" w:hAnsi="方正小标宋简体" w:eastAsia="方正小标宋简体" w:cs="方正小标宋简体"/>
          <w:b w:val="0"/>
          <w:bCs/>
          <w:i w:val="0"/>
          <w:iCs w:val="0"/>
          <w:caps w:val="0"/>
          <w:color w:val="333333"/>
          <w:spacing w:val="0"/>
          <w:sz w:val="36"/>
          <w:szCs w:val="36"/>
          <w:shd w:val="clear" w:fill="FFFFFF"/>
        </w:rPr>
        <w:t>授 权 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本授权书声明：</w:t>
      </w:r>
      <w:r>
        <w:rPr>
          <w:rFonts w:hint="eastAsia" w:ascii="宋体" w:hAnsi="宋体" w:eastAsia="宋体" w:cs="宋体"/>
          <w:i w:val="0"/>
          <w:iCs w:val="0"/>
          <w:caps w:val="0"/>
          <w:color w:val="333333"/>
          <w:spacing w:val="0"/>
          <w:sz w:val="24"/>
          <w:szCs w:val="24"/>
          <w:u w:val="single"/>
          <w:shd w:val="clear" w:fill="FFFFFF"/>
        </w:rPr>
        <w:t>           </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名称）授权</w:t>
      </w:r>
      <w:r>
        <w:rPr>
          <w:rFonts w:hint="eastAsia" w:ascii="宋体" w:hAnsi="宋体" w:eastAsia="宋体" w:cs="宋体"/>
          <w:i w:val="0"/>
          <w:iCs w:val="0"/>
          <w:caps w:val="0"/>
          <w:color w:val="333333"/>
          <w:spacing w:val="0"/>
          <w:sz w:val="24"/>
          <w:szCs w:val="24"/>
          <w:u w:val="single"/>
          <w:shd w:val="clear" w:fill="FFFFFF"/>
        </w:rPr>
        <w:t>       </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授权代表姓名、职务）代表我方参加本项目</w:t>
      </w:r>
      <w:r>
        <w:rPr>
          <w:rFonts w:hint="eastAsia" w:ascii="宋体" w:hAnsi="宋体" w:eastAsia="宋体" w:cs="宋体"/>
          <w:i w:val="0"/>
          <w:iCs w:val="0"/>
          <w:caps w:val="0"/>
          <w:color w:val="333333"/>
          <w:spacing w:val="0"/>
          <w:sz w:val="24"/>
          <w:szCs w:val="24"/>
          <w:shd w:val="clear" w:fill="FFFFFF"/>
          <w:lang w:eastAsia="zh-CN"/>
        </w:rPr>
        <w:t>询比</w:t>
      </w:r>
      <w:r>
        <w:rPr>
          <w:rFonts w:hint="eastAsia" w:ascii="宋体" w:hAnsi="宋体" w:eastAsia="宋体" w:cs="宋体"/>
          <w:i w:val="0"/>
          <w:iCs w:val="0"/>
          <w:caps w:val="0"/>
          <w:color w:val="333333"/>
          <w:spacing w:val="0"/>
          <w:sz w:val="24"/>
          <w:szCs w:val="24"/>
          <w:shd w:val="clear" w:fill="FFFFFF"/>
        </w:rPr>
        <w:t>采购活动，全权代表我方处理响应过</w:t>
      </w:r>
      <w:r>
        <w:rPr>
          <w:rFonts w:hint="eastAsia" w:ascii="宋体" w:hAnsi="宋体" w:eastAsia="宋体" w:cs="宋体"/>
          <w:i w:val="0"/>
          <w:iCs w:val="0"/>
          <w:caps w:val="0"/>
          <w:color w:val="333333"/>
          <w:spacing w:val="0"/>
          <w:sz w:val="24"/>
          <w:szCs w:val="24"/>
          <w:shd w:val="clear" w:fill="FFFFFF"/>
          <w:lang w:eastAsia="zh-CN"/>
        </w:rPr>
        <w:t>程中</w:t>
      </w:r>
      <w:r>
        <w:rPr>
          <w:rFonts w:hint="eastAsia" w:ascii="宋体" w:hAnsi="宋体" w:eastAsia="宋体" w:cs="宋体"/>
          <w:i w:val="0"/>
          <w:iCs w:val="0"/>
          <w:caps w:val="0"/>
          <w:color w:val="333333"/>
          <w:spacing w:val="0"/>
          <w:sz w:val="24"/>
          <w:szCs w:val="24"/>
          <w:shd w:val="clear" w:fill="FFFFFF"/>
        </w:rPr>
        <w:t>的一切事宜，包括但不限于：响应、参与开标、谈判、签约等。</w:t>
      </w: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授权代表在响应过程中所签署的一切文件和处理与之有关的一切事务，我方均予以认可并对此承担责任。</w:t>
      </w: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授权代表无转委托权。特此授权。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本授权书自出具之日起生效。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Style w:val="9"/>
          <w:rFonts w:hint="eastAsia" w:ascii="宋体" w:hAnsi="宋体" w:eastAsia="宋体" w:cs="宋体"/>
          <w:i w:val="0"/>
          <w:iCs w:val="0"/>
          <w:caps w:val="0"/>
          <w:color w:val="333333"/>
          <w:spacing w:val="0"/>
          <w:sz w:val="24"/>
          <w:szCs w:val="24"/>
          <w:shd w:val="clear" w:fill="FFFFFF"/>
        </w:rPr>
        <w:t>授权代表身份证明原件扫描件：</w:t>
      </w:r>
      <w:r>
        <w:rPr>
          <w:rFonts w:hint="eastAsia" w:ascii="宋体" w:hAnsi="宋体" w:eastAsia="宋体" w:cs="宋体"/>
          <w:i w:val="0"/>
          <w:iCs w:val="0"/>
          <w:caps w:val="0"/>
          <w:color w:val="333333"/>
          <w:spacing w:val="0"/>
          <w:sz w:val="24"/>
          <w:szCs w:val="24"/>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default" w:ascii="宋体" w:hAnsi="宋体" w:eastAsia="宋体" w:cs="宋体"/>
          <w:i w:val="0"/>
          <w:iCs w:val="0"/>
          <w:caps w:val="0"/>
          <w:color w:val="333333"/>
          <w:spacing w:val="0"/>
          <w:sz w:val="24"/>
          <w:szCs w:val="24"/>
          <w:lang w:val="en-US" w:eastAsia="zh-CN"/>
        </w:rPr>
      </w:pPr>
      <w:r>
        <w:rPr>
          <w:rFonts w:hint="eastAsia" w:ascii="宋体" w:hAnsi="宋体" w:eastAsia="宋体" w:cs="宋体"/>
          <w:i w:val="0"/>
          <w:iCs w:val="0"/>
          <w:caps w:val="0"/>
          <w:color w:val="333333"/>
          <w:spacing w:val="0"/>
          <w:sz w:val="24"/>
          <w:szCs w:val="24"/>
          <w:shd w:val="clear" w:fill="FFFFFF"/>
        </w:rPr>
        <w:t>授权代表联系方式：</w:t>
      </w:r>
      <w:r>
        <w:rPr>
          <w:rFonts w:hint="eastAsia" w:ascii="宋体" w:hAnsi="宋体" w:eastAsia="宋体" w:cs="宋体"/>
          <w:i w:val="0"/>
          <w:iCs w:val="0"/>
          <w:caps w:val="0"/>
          <w:color w:val="333333"/>
          <w:spacing w:val="0"/>
          <w:sz w:val="24"/>
          <w:szCs w:val="24"/>
          <w:u w:val="single"/>
          <w:shd w:val="clear" w:fill="FFFFFF"/>
        </w:rPr>
        <w:t> </w:t>
      </w:r>
      <w:r>
        <w:rPr>
          <w:rFonts w:hint="eastAsia" w:ascii="宋体" w:hAnsi="宋体" w:eastAsia="宋体" w:cs="宋体"/>
          <w:i w:val="0"/>
          <w:iCs w:val="0"/>
          <w:caps w:val="0"/>
          <w:color w:val="333333"/>
          <w:spacing w:val="0"/>
          <w:sz w:val="24"/>
          <w:szCs w:val="24"/>
          <w:u w:val="single"/>
          <w:shd w:val="clear" w:fill="FFFFFF"/>
          <w:lang w:val="en-US" w:eastAsia="zh-CN"/>
        </w:rPr>
        <w:t xml:space="preserve">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特此声明。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2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公章：</w:t>
      </w:r>
      <w:r>
        <w:rPr>
          <w:rFonts w:hint="eastAsia" w:ascii="宋体" w:hAnsi="宋体" w:eastAsia="宋体" w:cs="宋体"/>
          <w:i w:val="0"/>
          <w:iCs w:val="0"/>
          <w:caps w:val="0"/>
          <w:color w:val="333333"/>
          <w:spacing w:val="0"/>
          <w:sz w:val="24"/>
          <w:szCs w:val="24"/>
          <w:u w:val="single"/>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435"/>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日  </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 期：</w:t>
      </w:r>
      <w:r>
        <w:rPr>
          <w:rStyle w:val="9"/>
          <w:rFonts w:hint="eastAsia" w:ascii="宋体" w:hAnsi="宋体" w:eastAsia="宋体" w:cs="宋体"/>
          <w:i w:val="0"/>
          <w:iCs w:val="0"/>
          <w:caps w:val="0"/>
          <w:color w:val="333333"/>
          <w:spacing w:val="0"/>
          <w:sz w:val="24"/>
          <w:szCs w:val="24"/>
          <w:u w:val="single"/>
          <w:shd w:val="clear" w:fill="FFFFFF"/>
        </w:rPr>
        <w:t>                    </w:t>
      </w:r>
      <w:r>
        <w:rPr>
          <w:rFonts w:hint="eastAsia" w:ascii="宋体" w:hAnsi="宋体" w:eastAsia="宋体" w:cs="宋体"/>
          <w:i w:val="0"/>
          <w:iCs w:val="0"/>
          <w:caps w:val="0"/>
          <w:color w:val="333333"/>
          <w:spacing w:val="0"/>
          <w:sz w:val="24"/>
          <w:szCs w:val="24"/>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both"/>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35"/>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1.本项目只允许有唯一的</w:t>
      </w:r>
      <w:r>
        <w:rPr>
          <w:rFonts w:hint="eastAsia" w:ascii="宋体" w:hAnsi="宋体" w:eastAsia="宋体" w:cs="宋体"/>
          <w:i w:val="0"/>
          <w:iCs w:val="0"/>
          <w:caps w:val="0"/>
          <w:color w:val="333333"/>
          <w:spacing w:val="0"/>
          <w:sz w:val="24"/>
          <w:szCs w:val="24"/>
          <w:shd w:val="clear" w:fill="FFFFFF"/>
          <w:lang w:eastAsia="zh-CN"/>
        </w:rPr>
        <w:t>投标人</w:t>
      </w:r>
      <w:r>
        <w:rPr>
          <w:rFonts w:hint="eastAsia" w:ascii="宋体" w:hAnsi="宋体" w:eastAsia="宋体" w:cs="宋体"/>
          <w:i w:val="0"/>
          <w:iCs w:val="0"/>
          <w:caps w:val="0"/>
          <w:color w:val="333333"/>
          <w:spacing w:val="0"/>
          <w:sz w:val="24"/>
          <w:szCs w:val="24"/>
          <w:shd w:val="clear" w:fill="FFFFFF"/>
        </w:rPr>
        <w:t>授权代表，提供身份证明原件扫描件；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35"/>
        <w:jc w:val="both"/>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2.法定代表人参加响应的无需提供授权书，提供身份证明原件扫描件。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3E70D"/>
    <w:multiLevelType w:val="singleLevel"/>
    <w:tmpl w:val="92C3E70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D643D"/>
    <w:rsid w:val="089537B4"/>
    <w:rsid w:val="0AE70593"/>
    <w:rsid w:val="161C2B3E"/>
    <w:rsid w:val="1980050B"/>
    <w:rsid w:val="28E32644"/>
    <w:rsid w:val="2AFF3496"/>
    <w:rsid w:val="2CAC068D"/>
    <w:rsid w:val="2DF33F22"/>
    <w:rsid w:val="2EAC2C12"/>
    <w:rsid w:val="2F68200A"/>
    <w:rsid w:val="3E5F605E"/>
    <w:rsid w:val="3FA0651E"/>
    <w:rsid w:val="3FA87286"/>
    <w:rsid w:val="416177E0"/>
    <w:rsid w:val="47B7787B"/>
    <w:rsid w:val="4C3F4015"/>
    <w:rsid w:val="4E3D729D"/>
    <w:rsid w:val="52364FDB"/>
    <w:rsid w:val="59A440E6"/>
    <w:rsid w:val="5AFE72EF"/>
    <w:rsid w:val="62110B0C"/>
    <w:rsid w:val="67F63C42"/>
    <w:rsid w:val="68D03CA0"/>
    <w:rsid w:val="6BF5314A"/>
    <w:rsid w:val="6D7B203B"/>
    <w:rsid w:val="70357EA4"/>
    <w:rsid w:val="7664387D"/>
    <w:rsid w:val="7BE03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next w:val="1"/>
    <w:qFormat/>
    <w:uiPriority w:val="0"/>
    <w:pPr>
      <w:spacing w:after="120"/>
      <w:ind w:left="420" w:leftChars="200"/>
    </w:pPr>
    <w:rPr>
      <w:rFonts w:cs="Times New Roman"/>
    </w:rPr>
  </w:style>
  <w:style w:type="paragraph" w:styleId="4">
    <w:name w:val="envelope return"/>
    <w:basedOn w:val="1"/>
    <w:qFormat/>
    <w:uiPriority w:val="0"/>
    <w:pPr>
      <w:snapToGrid w:val="0"/>
    </w:pPr>
    <w:rPr>
      <w:rFonts w:ascii="Arial" w:hAnsi="Arial"/>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next w:val="1"/>
    <w:qFormat/>
    <w:uiPriority w:val="0"/>
    <w:pPr>
      <w:spacing w:line="360" w:lineRule="auto"/>
      <w:ind w:left="0" w:leftChars="0" w:firstLine="420" w:firstLineChars="200"/>
    </w:pPr>
    <w:rPr>
      <w:rFonts w:ascii="Times New Roman" w:hAnsi="Times New Roman"/>
      <w:szCs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ontractReview xmlns="http://schemas.wps.cn/vas-ai-hub/contract-review">
  <reviewItems>
    <reviewItem>
      <errorID>e240b25c-93de-48b0-8d50-a238282e7cc1</errorID>
      <errorWord>/)</errorWord>
      <group>L1_Punc</group>
      <groupName>标点问题</groupName>
      <ability>L2_Punc_CN</ability>
      <abilityName>标点符号问题</abilityName>
      <candidateList>
        <item>)</item>
      </candidateList>
      <explain/>
      <paraID>5FC079B5</paraID>
      <start>23</start>
      <end>25</end>
      <status>unmodified</status>
      <modifiedWord/>
      <trackRevisions>false</trackRevisions>
    </reviewItem>
    <reviewItem>
      <errorID>b54fc211-d92d-4671-a071-bda9097d4536</errorID>
      <errorWord>/)</errorWord>
      <group>L1_Punc</group>
      <groupName>标点问题</groupName>
      <ability>L2_Punc_CN</ability>
      <abilityName>标点符号问题</abilityName>
      <candidateList>
        <item>)</item>
      </candidateList>
      <explain/>
      <paraID>4076AE12</paraID>
      <start>30</start>
      <end>32</end>
      <status>unmodified</status>
      <modifiedWord/>
      <trackRevisions>false</trackRevisions>
    </reviewItem>
    <reviewItem>
      <errorID>228bce28-5236-4a27-b5c7-74f6177d63f1</errorID>
      <errorWord>/)</errorWord>
      <group>L1_Punc</group>
      <groupName>标点问题</groupName>
      <ability>L2_Punc_CN</ability>
      <abilityName>标点符号问题</abilityName>
      <candidateList>
        <item>)</item>
      </candidateList>
      <explain/>
      <paraID>797589F8</paraID>
      <start>30</start>
      <end>32</end>
      <status>unmodified</status>
      <modifiedWord/>
      <trackRevisions>false</trackRevisions>
    </reviewItem>
    <reviewItem>
      <errorID>5d1c4ca6-81fd-4f84-ac3e-611df08985b6</errorID>
      <errorWord>房产估价师</errorWord>
      <group>L1_Political</group>
      <groupName>政治性问题</groupName>
      <ability>L2_Keyword</ability>
      <abilityName>固定表述</abilityName>
      <candidateList>
        <item>房地产估价师</item>
      </candidateList>
      <explain>词汇“房地产估价师”在特定场景下为固定表述形式，请确认此处的“房产估价师”是否存在不当。</explain>
      <paraID>16FC1283</paraID>
      <start>6</start>
      <end>11</end>
      <status>unmodified</status>
      <modifiedWord/>
      <trackRevisions>false</trackRevisions>
    </reviewItem>
    <reviewItem>
      <errorID>b533bc73-53f5-4cc8-bb6a-60eb06707d71</errorID>
      <errorWord>房产估价师</errorWord>
      <group>L1_Political</group>
      <groupName>政治性问题</groupName>
      <ability>L2_Keyword</ability>
      <abilityName>固定表述</abilityName>
      <candidateList>
        <item>房地产估价师</item>
      </candidateList>
      <explain>词汇“房地产估价师”在特定场景下为固定表述形式，请确认此处的“房产估价师”是否存在不当。</explain>
      <paraID>16FC1283</paraID>
      <start>32</start>
      <end>37</end>
      <status>unmodified</status>
      <modifiedWord/>
      <trackRevisions>false</trackRevisions>
    </reviewItem>
    <reviewItem>
      <errorID>48fdaa0a-d7b4-4ac4-abf9-981423066d2f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73B03E39</paraID>
      <start>50</start>
      <end>53</end>
      <status>unmodified</status>
      <modifiedWord/>
      <trackRevisions>false</trackRevisions>
    </reviewItem>
    <reviewItem>
      <errorID>fd86d80c-c138-42c5-a78d-fb2fd1217d1c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1FC07656</paraID>
      <start>13</start>
      <end>16</end>
      <status>unmodified</status>
      <modifiedWord/>
      <trackRevisions>false</trackRevisions>
    </reviewItem>
    <reviewItem>
      <errorID>c1eb9a0f-f3ad-40bb-8e0c-791301ac4a56</errorID>
      <errorWord>得7分≤F≤10分</errorWord>
      <group>L1_Punc</group>
      <groupName>标点问题</groupName>
      <ability>L2_Punc_CN</ability>
      <abilityName>标点符号问题</abilityName>
      <candidateList>
        <item>（7分≤F≤10分）</item>
      </candidateList>
      <explain/>
      <paraID>226A47EC</paraID>
      <start>62</start>
      <end>71</end>
      <status>unmodified</status>
      <modifiedWord/>
      <trackRevisions>false</trackRevisions>
    </reviewItem>
    <reviewItem>
      <errorID>32ca85c0-bffc-4aed-b473-cb977e4ae44a</errorID>
      <errorWord>得4分≤F＜7分</errorWord>
      <group>L1_Punc</group>
      <groupName>标点问题</groupName>
      <ability>L2_Punc_CN</ability>
      <abilityName>标点符号问题</abilityName>
      <candidateList>
        <item>（4分≤F＜7分）</item>
      </candidateList>
      <explain/>
      <paraID>226A47EC</paraID>
      <start>74</start>
      <end>82</end>
      <status>unmodified</status>
      <modifiedWord/>
      <trackRevisions>false</trackRevisions>
    </reviewItem>
    <reviewItem>
      <errorID>4a54ba5a-9483-4058-9ceb-07502dfb0acf</errorID>
      <errorWord>得0分＜F＜4分</errorWord>
      <group>L1_Punc</group>
      <groupName>标点问题</groupName>
      <ability>L2_Punc_CN</ability>
      <abilityName>标点符号问题</abilityName>
      <candidateList>
        <item>（0分＜F＜4分）</item>
      </candidateList>
      <explain/>
      <paraID>226A47EC</paraID>
      <start>85</start>
      <end>93</end>
      <status>unmodified</status>
      <modifiedWord/>
      <trackRevisions>false</trackRevisions>
    </reviewItem>
    <reviewItem>
      <errorID>4671eed0-a925-4976-a030-1914d3d2d0f0</errorID>
      <errorWord>:</errorWord>
      <group>L1_Format</group>
      <groupName>格式问题</groupName>
      <ability>L2_HalfPunc_CN</ability>
      <abilityName>全半角问题</abilityName>
      <candidateList>
        <item>：</item>
      </candidateList>
      <explain>文本全半角错误。</explain>
      <paraID>4FD220E2</paraID>
      <start>68</start>
      <end>69</end>
      <status>unmodified</status>
      <modifiedWord/>
      <trackRevisions>false</trackRevisions>
    </reviewItem>
    <reviewItem>
      <errorID>ebbb2e1b-6aed-48ed-a556-5ac7f8c94612</errorID>
      <errorWord>/)</errorWord>
      <group>L1_Punc</group>
      <groupName>标点问题</groupName>
      <ability>L2_Punc_CN</ability>
      <abilityName>标点符号问题</abilityName>
      <candidateList>
        <item>)</item>
      </candidateList>
      <explain/>
      <paraID>79240860</paraID>
      <start>23</start>
      <end>25</end>
      <status>unmodified</status>
      <modifiedWord/>
      <trackRevisions>false</trackRevisions>
    </reviewItem>
    <reviewItem>
      <errorID>0e749da8-5196-4d33-8a89-52faf38bef4b</errorID>
      <errorWord>/)</errorWord>
      <group>L1_Punc</group>
      <groupName>标点问题</groupName>
      <ability>L2_Punc_CN</ability>
      <abilityName>标点符号问题</abilityName>
      <candidateList>
        <item>)</item>
      </candidateList>
      <explain/>
      <paraID>2B8D0D70</paraID>
      <start>30</start>
      <end>32</end>
      <status>unmodified</status>
      <modifiedWord/>
      <trackRevisions>false</trackRevisions>
    </reviewItem>
    <reviewItem>
      <errorID>dd581bd6-59f5-4373-b1e1-13c60124ea78</errorID>
      <errorWord>/)</errorWord>
      <group>L1_Punc</group>
      <groupName>标点问题</groupName>
      <ability>L2_Punc_CN</ability>
      <abilityName>标点符号问题</abilityName>
      <candidateList>
        <item>)</item>
      </candidateList>
      <explain/>
      <paraID>283FF776</paraID>
      <start>30</start>
      <end>32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b89d9e-bc46-468c-a87e-fd36dc80ecc6}">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3853</Words>
  <Characters>4145</Characters>
  <Lines>0</Lines>
  <Paragraphs>0</Paragraphs>
  <TotalTime>2</TotalTime>
  <ScaleCrop>false</ScaleCrop>
  <LinksUpToDate>false</LinksUpToDate>
  <CharactersWithSpaces>4382</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2026-09-16T01:13:00Z</dcterms:created>
  <dc:creator>LX</dc:creator>
  <cp:lastModifiedBy>糖橘子</cp:lastModifiedBy>
  <dcterms:modified xsi:type="dcterms:W3CDTF">2026-09-18T08:58:09Z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KSOTemplateDocerSaveRecord">
    <vt:lpwstr>eyJoZGlkIjoiNTE4ZWQ4OTdiYzcwODBmYzY2NDIzN2UwNmJjMGY2N2QiLCJ1c2VySWQiOiIyNjc5MDA1ODYifQ==</vt:lpwstr>
  </property>
  <property fmtid="{D5CDD505-2E9C-101B-9397-08002B2CF9AE}" pid="4" name="ICV">
    <vt:lpwstr>07BCCD9565C44C328986125C68C5C778_13</vt:lpwstr>
  </property>
</Properties>
</file>